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NATIONAL INSTITUTE OF SECURITIES MARKETS (NISM)</w:t>
      </w:r>
    </w:p>
    <w:p w:rsidR="00000000" w:rsidDel="00000000" w:rsidP="00000000" w:rsidRDefault="00000000" w:rsidRPr="00000000" w14:paraId="00000002">
      <w:pPr>
        <w:spacing w:line="24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Plot No. IS-1 &amp; IS-2, Patalganga Industrial Area, Mohopada, Rasayani, Near Navi Mumbai, Dist. Raigad, Maharashtra 410 222</w:t>
      </w:r>
    </w:p>
    <w:p w:rsidR="00000000" w:rsidDel="00000000" w:rsidP="00000000" w:rsidRDefault="00000000" w:rsidRPr="00000000" w14:paraId="00000003">
      <w:pPr>
        <w:spacing w:line="24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4">
      <w:pPr>
        <w:shd w:fill="ffffff" w:val="clear"/>
        <w:spacing w:after="240" w:before="240" w:line="240" w:lineRule="auto"/>
        <w:jc w:val="center"/>
        <w:rPr>
          <w:rFonts w:ascii="Bookman Old Style" w:cs="Bookman Old Style" w:eastAsia="Bookman Old Style" w:hAnsi="Bookman Old Style"/>
          <w:b w:val="1"/>
          <w:bCs w:val="1"/>
          <w:u w:val="single"/>
        </w:rPr>
      </w:pPr>
      <w:r w:rsidDel="00000000" w:rsidR="00000000" w:rsidRPr="00000000">
        <w:rPr>
          <w:rFonts w:ascii="Bookman Old Style" w:cs="Bookman Old Style" w:eastAsia="Bookman Old Style" w:hAnsi="Bookman Old Style"/>
          <w:b w:val="1"/>
          <w:bCs w:val="1"/>
          <w:u w:val="single"/>
          <w:rtl w:val="0"/>
        </w:rPr>
        <w:t xml:space="preserve">Empanelment of agencies for the Publication of Print advertisement of NISM Programs for the value of work up to Rs. 3 Cr</w:t>
      </w:r>
    </w:p>
    <w:p w:rsidR="00000000" w:rsidDel="00000000" w:rsidP="00000000" w:rsidRDefault="00000000" w:rsidRPr="00000000" w14:paraId="00000005">
      <w:pPr>
        <w:spacing w:line="24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3"/>
          <w:szCs w:val="23"/>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3"/>
          <w:szCs w:val="23"/>
          <w:u w:val="none"/>
          <w:shd w:fill="auto" w:val="clear"/>
          <w:vertAlign w:val="baseline"/>
          <w:rtl w:val="0"/>
        </w:rPr>
        <w:t xml:space="preserve">Applications are invited from the eligible Agencies to provide Print Advertisement for the National Institute of Securities Markets (NISM) to promote </w:t>
      </w:r>
      <w:r w:rsidDel="00000000" w:rsidR="00000000" w:rsidRPr="00000000">
        <w:rPr>
          <w:rFonts w:ascii="Bookman Old Style" w:cs="Bookman Old Style" w:eastAsia="Bookman Old Style" w:hAnsi="Bookman Old Style"/>
          <w:sz w:val="23"/>
          <w:szCs w:val="23"/>
          <w:rtl w:val="0"/>
        </w:rPr>
        <w:t xml:space="preserve">the </w:t>
      </w:r>
      <w:r w:rsidDel="00000000" w:rsidR="00000000" w:rsidRPr="00000000">
        <w:rPr>
          <w:rFonts w:ascii="Bookman Old Style" w:cs="Bookman Old Style" w:eastAsia="Bookman Old Style" w:hAnsi="Bookman Old Style"/>
          <w:b w:val="0"/>
          <w:bCs w:val="0"/>
          <w:i w:val="0"/>
          <w:iCs w:val="0"/>
          <w:smallCaps w:val="0"/>
          <w:strike w:val="0"/>
          <w:color w:val="000000"/>
          <w:sz w:val="23"/>
          <w:szCs w:val="23"/>
          <w:u w:val="none"/>
          <w:shd w:fill="auto" w:val="clear"/>
          <w:vertAlign w:val="baseline"/>
          <w:rtl w:val="0"/>
        </w:rPr>
        <w:t xml:space="preserve">NISM programs. The estimated cost of work is approximately Rs.3,00,00,000/- (Rupees Three Crore only) for a period of </w:t>
      </w:r>
      <w:r w:rsidDel="00000000" w:rsidR="00000000" w:rsidRPr="00000000">
        <w:rPr>
          <w:rFonts w:ascii="Bookman Old Style" w:cs="Bookman Old Style" w:eastAsia="Bookman Old Style" w:hAnsi="Bookman Old Style"/>
          <w:sz w:val="23"/>
          <w:szCs w:val="23"/>
          <w:rtl w:val="0"/>
        </w:rPr>
        <w:t xml:space="preserve">1</w:t>
      </w:r>
      <w:r w:rsidDel="00000000" w:rsidR="00000000" w:rsidRPr="00000000">
        <w:rPr>
          <w:rFonts w:ascii="Bookman Old Style" w:cs="Bookman Old Style" w:eastAsia="Bookman Old Style" w:hAnsi="Bookman Old Style"/>
          <w:b w:val="0"/>
          <w:bCs w:val="0"/>
          <w:i w:val="0"/>
          <w:iCs w:val="0"/>
          <w:smallCaps w:val="0"/>
          <w:strike w:val="0"/>
          <w:color w:val="000000"/>
          <w:sz w:val="23"/>
          <w:szCs w:val="23"/>
          <w:u w:val="none"/>
          <w:shd w:fill="auto" w:val="clear"/>
          <w:vertAlign w:val="baseline"/>
          <w:rtl w:val="0"/>
        </w:rPr>
        <w:t xml:space="preserve"> </w:t>
      </w:r>
      <w:r w:rsidDel="00000000" w:rsidR="00000000" w:rsidRPr="00000000">
        <w:rPr>
          <w:rFonts w:ascii="Bookman Old Style" w:cs="Bookman Old Style" w:eastAsia="Bookman Old Style" w:hAnsi="Bookman Old Style"/>
          <w:sz w:val="23"/>
          <w:szCs w:val="23"/>
          <w:rtl w:val="0"/>
        </w:rPr>
        <w:t xml:space="preserve">year</w:t>
      </w:r>
      <w:r w:rsidDel="00000000" w:rsidR="00000000" w:rsidRPr="00000000">
        <w:rPr>
          <w:rFonts w:ascii="Bookman Old Style" w:cs="Bookman Old Style" w:eastAsia="Bookman Old Style" w:hAnsi="Bookman Old Style"/>
          <w:b w:val="0"/>
          <w:bCs w:val="0"/>
          <w:i w:val="0"/>
          <w:iCs w:val="0"/>
          <w:smallCaps w:val="0"/>
          <w:strike w:val="0"/>
          <w:color w:val="000000"/>
          <w:sz w:val="23"/>
          <w:szCs w:val="23"/>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scope of work includes planning and executing multilingual print ad campaigns; designing creatives as per NISM and regulatory norms; ensuring timely releases with quality checks; managing translations, proofs, and documentation; and coordinating design and outreach for print collaterals across regional markets.</w:t>
      </w:r>
    </w:p>
    <w:p w:rsidR="00000000" w:rsidDel="00000000" w:rsidP="00000000" w:rsidRDefault="00000000" w:rsidRPr="00000000" w14:paraId="00000009">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A">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NISM is a public trust, established by the Securities and Exchange Board of India (SEBI), the regulator for securities markets in India. NISM seeks to add to market quality through educational initiatives. It is an autonomous body governed by its Board of Governors.</w:t>
      </w:r>
    </w:p>
    <w:p w:rsidR="00000000" w:rsidDel="00000000" w:rsidP="00000000" w:rsidRDefault="00000000" w:rsidRPr="00000000" w14:paraId="0000000B">
      <w:pPr>
        <w:spacing w:after="80" w:before="280" w:line="240" w:lineRule="auto"/>
        <w:rPr>
          <w:rFonts w:ascii="Times New Roman" w:cs="Times New Roman" w:eastAsia="Times New Roman" w:hAnsi="Times New Roman"/>
          <w:b w:val="1"/>
          <w:bCs w:val="1"/>
          <w:sz w:val="27"/>
          <w:szCs w:val="27"/>
        </w:rPr>
      </w:pPr>
      <w:r w:rsidDel="00000000" w:rsidR="00000000" w:rsidRPr="00000000">
        <w:rPr>
          <w:rFonts w:ascii="Bookman Old Style" w:cs="Bookman Old Style" w:eastAsia="Bookman Old Style" w:hAnsi="Bookman Old Style"/>
          <w:b w:val="1"/>
          <w:bCs w:val="1"/>
          <w:color w:val="000000"/>
          <w:rtl w:val="0"/>
        </w:rPr>
        <w:t xml:space="preserve">Eligibility Criteria</w:t>
      </w:r>
      <w:r w:rsidDel="00000000" w:rsidR="00000000" w:rsidRPr="00000000">
        <w:rPr>
          <w:rtl w:val="0"/>
        </w:rPr>
      </w:r>
    </w:p>
    <w:p w:rsidR="00000000" w:rsidDel="00000000" w:rsidP="00000000" w:rsidRDefault="00000000" w:rsidRPr="00000000" w14:paraId="0000000C">
      <w:pPr>
        <w:spacing w:after="240" w:before="240" w:line="240" w:lineRule="auto"/>
        <w:rPr>
          <w:rFonts w:ascii="Times New Roman" w:cs="Times New Roman" w:eastAsia="Times New Roman" w:hAnsi="Times New Roman"/>
          <w:sz w:val="24"/>
          <w:szCs w:val="24"/>
        </w:rPr>
      </w:pPr>
      <w:r w:rsidDel="00000000" w:rsidR="00000000" w:rsidRPr="00000000">
        <w:rPr>
          <w:rFonts w:ascii="Bookman Old Style" w:cs="Bookman Old Style" w:eastAsia="Bookman Old Style" w:hAnsi="Bookman Old Style"/>
          <w:color w:val="000000"/>
          <w:rtl w:val="0"/>
        </w:rPr>
        <w:t xml:space="preserve">The Agency fulfilling the following criteria may apply:</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The Agency should have satisfactorily completed at least any of the following work(s) during the last 7 years as </w:t>
      </w:r>
      <w:r w:rsidDel="00000000" w:rsidR="00000000" w:rsidRPr="00000000">
        <w:rPr>
          <w:rFonts w:ascii="Bookman Old Style" w:cs="Bookman Old Style" w:eastAsia="Bookman Old Style" w:hAnsi="Bookman Old Style"/>
          <w:rtl w:val="0"/>
        </w:rPr>
        <w:t xml:space="preserve">of</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 March 31, 2025:</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40" w:right="0" w:hanging="48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One similar work* costing not less than Rs. 2,40,00,000/-</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OR</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40" w:right="0" w:hanging="48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Two similar works* each costing not less than Rs. 1,50,00,000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OR</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840" w:right="0" w:hanging="48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Three similar works* each costing not less than Rs. 1,20,00,000 /-</w:t>
      </w:r>
    </w:p>
    <w:p w:rsidR="00000000" w:rsidDel="00000000" w:rsidP="00000000" w:rsidRDefault="00000000" w:rsidRPr="00000000" w14:paraId="00000014">
      <w:pPr>
        <w:spacing w:after="0" w:line="240" w:lineRule="auto"/>
        <w:rPr>
          <w:rFonts w:ascii="Bookman Old Style" w:cs="Bookman Old Style" w:eastAsia="Bookman Old Style" w:hAnsi="Bookman Old Style"/>
          <w:color w:val="000000"/>
        </w:rPr>
      </w:pPr>
      <w:r w:rsidDel="00000000" w:rsidR="00000000" w:rsidRPr="00000000">
        <w:rPr>
          <w:rtl w:val="0"/>
        </w:rPr>
      </w:r>
    </w:p>
    <w:p w:rsidR="00000000" w:rsidDel="00000000" w:rsidP="00000000" w:rsidRDefault="00000000" w:rsidRPr="00000000" w14:paraId="00000015">
      <w:pPr>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color w:val="000000"/>
          <w:rtl w:val="0"/>
        </w:rPr>
        <w:t xml:space="preserve">The period of 7 years for the purpose of having completed similar work(s) shall be from (01.04.2018 to 31.03.2025).</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And</w:t>
      </w:r>
    </w:p>
    <w:p w:rsidR="00000000" w:rsidDel="00000000" w:rsidP="00000000" w:rsidRDefault="00000000" w:rsidRPr="00000000" w14:paraId="00000017">
      <w:pPr>
        <w:spacing w:after="0" w:line="240" w:lineRule="auto"/>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1843"/>
        </w:tabs>
        <w:spacing w:after="0" w:before="0" w:line="240" w:lineRule="auto"/>
        <w:ind w:left="360" w:right="0" w:hanging="36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The annual average turnover of the agency should not be less than Rs. 5,40,00,000 /- (Rupees Five Crore Forty Lakhs only) during the last three financial years (2022–23, 2023–24, 2024–25) as per audited annual accounts.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35" w:right="0" w:firstLine="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Pr>
      </w:pP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The agency should have </w:t>
      </w:r>
      <w:r w:rsidDel="00000000" w:rsidR="00000000" w:rsidRPr="00000000">
        <w:rPr>
          <w:rFonts w:ascii="Bookman Old Style" w:cs="Bookman Old Style" w:eastAsia="Bookman Old Style" w:hAnsi="Bookman Old Style"/>
          <w:rtl w:val="0"/>
        </w:rPr>
        <w:t xml:space="preserve">a </w:t>
      </w:r>
      <w:r w:rsidDel="00000000" w:rsidR="00000000" w:rsidRPr="00000000">
        <w:rPr>
          <w:rFonts w:ascii="Bookman Old Style" w:cs="Bookman Old Style" w:eastAsia="Bookman Old Style" w:hAnsi="Bookman Old Style"/>
          <w:b w:val="0"/>
          <w:bCs w:val="0"/>
          <w:i w:val="0"/>
          <w:iCs w:val="0"/>
          <w:smallCaps w:val="0"/>
          <w:strike w:val="0"/>
          <w:color w:val="000000"/>
          <w:sz w:val="22"/>
          <w:szCs w:val="22"/>
          <w:u w:val="none"/>
          <w:shd w:fill="auto" w:val="clear"/>
          <w:vertAlign w:val="baseline"/>
          <w:rtl w:val="0"/>
        </w:rPr>
        <w:t xml:space="preserve">valid GST registration.</w:t>
      </w:r>
    </w:p>
    <w:p w:rsidR="00000000" w:rsidDel="00000000" w:rsidP="00000000" w:rsidRDefault="00000000" w:rsidRPr="00000000" w14:paraId="0000001B">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C">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agency will enclose the necessary certificates/documents in support of the requirements mentioned at 1. to 3. above.</w:t>
      </w:r>
    </w:p>
    <w:p w:rsidR="00000000" w:rsidDel="00000000" w:rsidP="00000000" w:rsidRDefault="00000000" w:rsidRPr="00000000" w14:paraId="0000001D">
      <w:pPr>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For the purpose, “Cost of work” shall mean the gross value of completed work.</w:t>
      </w:r>
    </w:p>
    <w:p w:rsidR="00000000" w:rsidDel="00000000" w:rsidP="00000000" w:rsidRDefault="00000000" w:rsidRPr="00000000" w14:paraId="0000001E">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1F">
      <w:pPr>
        <w:spacing w:line="240" w:lineRule="auto"/>
        <w:rPr>
          <w:rFonts w:ascii="Bookman Old Style" w:cs="Bookman Old Style" w:eastAsia="Bookman Old Style" w:hAnsi="Bookman Old Style"/>
          <w:b w:val="1"/>
          <w:bCs w:val="1"/>
          <w:u w:val="single"/>
        </w:rPr>
      </w:pPr>
      <w:r w:rsidDel="00000000" w:rsidR="00000000" w:rsidRPr="00000000">
        <w:rPr>
          <w:rFonts w:ascii="Bookman Old Style" w:cs="Bookman Old Style" w:eastAsia="Bookman Old Style" w:hAnsi="Bookman Old Style"/>
          <w:b w:val="1"/>
          <w:bCs w:val="1"/>
          <w:u w:val="single"/>
          <w:rtl w:val="0"/>
        </w:rPr>
        <w:t xml:space="preserve">Process for submission of the application form</w:t>
      </w:r>
    </w:p>
    <w:p w:rsidR="00000000" w:rsidDel="00000000" w:rsidP="00000000" w:rsidRDefault="00000000" w:rsidRPr="00000000" w14:paraId="00000020">
      <w:pPr>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interested agency may submit its application form in online mode. The process for</w:t>
      </w:r>
    </w:p>
    <w:p w:rsidR="00000000" w:rsidDel="00000000" w:rsidP="00000000" w:rsidRDefault="00000000" w:rsidRPr="00000000" w14:paraId="00000021">
      <w:pPr>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online mode is as under:</w:t>
      </w:r>
    </w:p>
    <w:p w:rsidR="00000000" w:rsidDel="00000000" w:rsidP="00000000" w:rsidRDefault="00000000" w:rsidRPr="00000000" w14:paraId="00000022">
      <w:pPr>
        <w:spacing w:after="0"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3">
      <w:pPr>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For details, please refer NISM’s website https://www.nism.ac.in/ and</w:t>
      </w:r>
    </w:p>
    <w:p w:rsidR="00000000" w:rsidDel="00000000" w:rsidP="00000000" w:rsidRDefault="00000000" w:rsidRPr="00000000" w14:paraId="00000024">
      <w:pPr>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https://www.tenderwizard.com/NISM</w:t>
      </w:r>
    </w:p>
    <w:p w:rsidR="00000000" w:rsidDel="00000000" w:rsidP="00000000" w:rsidRDefault="00000000" w:rsidRPr="00000000" w14:paraId="00000025">
      <w:pPr>
        <w:spacing w:after="0"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6">
      <w:pPr>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interested agency must register itself on https://www.tenderwizard.com/NISM by</w:t>
      </w:r>
    </w:p>
    <w:p w:rsidR="00000000" w:rsidDel="00000000" w:rsidP="00000000" w:rsidRDefault="00000000" w:rsidRPr="00000000" w14:paraId="00000027">
      <w:pPr>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paying the registration fee, as applicable, in order to participate in the bidding process. Class-3 Digital Signature Certificate (DSC) is a must to participate in the process.</w:t>
      </w:r>
    </w:p>
    <w:p w:rsidR="00000000" w:rsidDel="00000000" w:rsidP="00000000" w:rsidRDefault="00000000" w:rsidRPr="00000000" w14:paraId="00000028">
      <w:pPr>
        <w:spacing w:after="0"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9">
      <w:pPr>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For queries relating to the Tender Wizard website (online portal), please contact at the details provided under the Contact Us section of the website https://www.tenderwizard.com/NISM</w:t>
      </w:r>
    </w:p>
    <w:p w:rsidR="00000000" w:rsidDel="00000000" w:rsidP="00000000" w:rsidRDefault="00000000" w:rsidRPr="00000000" w14:paraId="0000002A">
      <w:pPr>
        <w:spacing w:after="0"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B">
      <w:pPr>
        <w:spacing w:after="0"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For further details, please contact Ms. Pooja Pawar, Landline No. 022-66735117, Mobile No. 7387459124, email ID – pooja.pawar@nism.ac.in</w:t>
      </w:r>
    </w:p>
    <w:p w:rsidR="00000000" w:rsidDel="00000000" w:rsidP="00000000" w:rsidRDefault="00000000" w:rsidRPr="00000000" w14:paraId="0000002C">
      <w:pPr>
        <w:spacing w:after="0"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D">
      <w:pPr>
        <w:spacing w:after="0" w:line="240" w:lineRule="auto"/>
        <w:rPr>
          <w:rFonts w:ascii="Bookman Old Style" w:cs="Bookman Old Style" w:eastAsia="Bookman Old Style" w:hAnsi="Bookman Old Style"/>
        </w:rPr>
      </w:pPr>
      <w:bookmarkStart w:colFirst="0" w:colLast="0" w:name="_heading=h.4q39h3s1b1rq" w:id="0"/>
      <w:bookmarkEnd w:id="0"/>
      <w:r w:rsidDel="00000000" w:rsidR="00000000" w:rsidRPr="00000000">
        <w:rPr>
          <w:rFonts w:ascii="Bookman Old Style" w:cs="Bookman Old Style" w:eastAsia="Bookman Old Style" w:hAnsi="Bookman Old Style"/>
          <w:rtl w:val="0"/>
        </w:rPr>
        <w:t xml:space="preserve">The last date of submission of applications is December 27, 2025.</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35" w:hanging="495"/>
      </w:pPr>
      <w:rPr>
        <w:color w:val="000000"/>
      </w:rPr>
    </w:lvl>
    <w:lvl w:ilvl="1">
      <w:start w:val="1"/>
      <w:numFmt w:val="lowerLetter"/>
      <w:lvlText w:val="%2."/>
      <w:lvlJc w:val="left"/>
      <w:pPr>
        <w:ind w:left="840" w:hanging="480"/>
      </w:pPr>
      <w:rPr/>
    </w:lvl>
    <w:lvl w:ilvl="2">
      <w:start w:val="1"/>
      <w:numFmt w:val="lowerRoman"/>
      <w:lvlText w:val="%3."/>
      <w:lvlJc w:val="right"/>
      <w:pPr>
        <w:ind w:left="1440" w:hanging="180"/>
      </w:pPr>
      <w:rPr/>
    </w:lvl>
    <w:lvl w:ilvl="3">
      <w:start w:val="1"/>
      <w:numFmt w:val="decimal"/>
      <w:lvlText w:val="%4."/>
      <w:lvlJc w:val="left"/>
      <w:pPr>
        <w:ind w:left="2160" w:hanging="360"/>
      </w:pPr>
      <w:rPr/>
    </w:lvl>
    <w:lvl w:ilvl="4">
      <w:start w:val="1"/>
      <w:numFmt w:val="lowerLetter"/>
      <w:lvlText w:val="%5."/>
      <w:lvlJc w:val="left"/>
      <w:pPr>
        <w:ind w:left="2880" w:hanging="360"/>
      </w:pPr>
      <w:rPr/>
    </w:lvl>
    <w:lvl w:ilvl="5">
      <w:start w:val="1"/>
      <w:numFmt w:val="lowerRoman"/>
      <w:lvlText w:val="%6."/>
      <w:lvlJc w:val="right"/>
      <w:pPr>
        <w:ind w:left="3600" w:hanging="180"/>
      </w:pPr>
      <w:rPr/>
    </w:lvl>
    <w:lvl w:ilvl="6">
      <w:start w:val="1"/>
      <w:numFmt w:val="decimal"/>
      <w:lvlText w:val="%7."/>
      <w:lvlJc w:val="left"/>
      <w:pPr>
        <w:ind w:left="4320" w:hanging="360"/>
      </w:pPr>
      <w:rPr/>
    </w:lvl>
    <w:lvl w:ilvl="7">
      <w:start w:val="1"/>
      <w:numFmt w:val="lowerLetter"/>
      <w:lvlText w:val="%8."/>
      <w:lvlJc w:val="left"/>
      <w:pPr>
        <w:ind w:left="5040" w:hanging="360"/>
      </w:pPr>
      <w:rPr/>
    </w:lvl>
    <w:lvl w:ilvl="8">
      <w:start w:val="1"/>
      <w:numFmt w:val="lowerRoman"/>
      <w:lvlText w:val="%9."/>
      <w:lvlJc w:val="right"/>
      <w:pPr>
        <w:ind w:left="576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813D1A"/>
    <w:pPr>
      <w:autoSpaceDE w:val="0"/>
      <w:autoSpaceDN w:val="0"/>
      <w:adjustRightInd w:val="0"/>
      <w:spacing w:after="0" w:line="240" w:lineRule="auto"/>
    </w:pPr>
    <w:rPr>
      <w:rFonts w:ascii="Calibri" w:cs="Calibri" w:eastAsia="Arial" w:hAnsi="Calibri"/>
      <w:color w:val="000000"/>
      <w:sz w:val="24"/>
      <w:szCs w:val="24"/>
    </w:rPr>
  </w:style>
  <w:style w:type="character" w:styleId="Heading3Char" w:customStyle="1">
    <w:name w:val="Heading 3 Char"/>
    <w:basedOn w:val="DefaultParagraphFont"/>
    <w:link w:val="Heading3"/>
    <w:uiPriority w:val="9"/>
    <w:rsid w:val="00F02CF3"/>
    <w:rPr>
      <w:rFonts w:ascii="Times New Roman" w:cs="Times New Roman" w:eastAsia="Times New Roman" w:hAnsi="Times New Roman"/>
      <w:b w:val="1"/>
      <w:bCs w:val="1"/>
      <w:sz w:val="27"/>
      <w:szCs w:val="27"/>
    </w:rPr>
  </w:style>
  <w:style w:type="paragraph" w:styleId="NormalWeb">
    <w:name w:val="Normal (Web)"/>
    <w:basedOn w:val="Normal"/>
    <w:uiPriority w:val="99"/>
    <w:semiHidden w:val="1"/>
    <w:unhideWhenUsed w:val="1"/>
    <w:rsid w:val="00F02CF3"/>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F02CF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yN3fFK4dTIDE8ES/0LYdt8YA+g==">CgMxLjAyDmguNHEzOWgzczFiMXJxOAByITFnR1c5ampKLU15UnJYTjJrWlFfR1dCQzNWTHJVVko1NQ==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2025-10-23T12:23:00Z</dcterms:created>
  <dc:creator>Pooja Pawar</dc:creator>
</cp:coreProperties>
</file>