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AFE11" w14:textId="77777777" w:rsidR="00B17A9D" w:rsidRPr="00B06AFA" w:rsidRDefault="00B17A9D">
      <w:pPr>
        <w:jc w:val="center"/>
        <w:rPr>
          <w:rFonts w:asciiTheme="majorHAnsi" w:eastAsia="Calibri" w:hAnsiTheme="majorHAnsi" w:cs="Calibri"/>
          <w:sz w:val="24"/>
          <w:szCs w:val="24"/>
          <w:u w:val="single"/>
        </w:rPr>
      </w:pP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8"/>
      </w:tblGrid>
      <w:tr w:rsidR="00B17A9D" w:rsidRPr="00B06AFA" w14:paraId="3FD84F14" w14:textId="77777777">
        <w:tc>
          <w:tcPr>
            <w:tcW w:w="9288" w:type="dxa"/>
          </w:tcPr>
          <w:p w14:paraId="6411BF32" w14:textId="77777777" w:rsidR="00B17A9D" w:rsidRPr="00B06AFA" w:rsidRDefault="006169D0">
            <w:pPr>
              <w:ind w:right="72"/>
              <w:jc w:val="center"/>
              <w:rPr>
                <w:rFonts w:asciiTheme="majorHAnsi" w:eastAsia="Calibri" w:hAnsiTheme="majorHAnsi" w:cs="Calibri"/>
                <w:b/>
                <w:bCs/>
                <w:sz w:val="24"/>
                <w:szCs w:val="24"/>
              </w:rPr>
            </w:pPr>
            <w:r w:rsidRPr="00B06AFA">
              <w:rPr>
                <w:rFonts w:asciiTheme="majorHAnsi" w:eastAsia="Calibri" w:hAnsiTheme="majorHAnsi" w:cs="Calibri"/>
                <w:b/>
                <w:bCs/>
                <w:sz w:val="24"/>
                <w:szCs w:val="24"/>
              </w:rPr>
              <w:t>NATIONAL INSTITUTE OF SECURITIES MARKETS (NISM)</w:t>
            </w:r>
            <w:r w:rsidRPr="00B06AFA">
              <w:rPr>
                <w:rFonts w:asciiTheme="majorHAnsi" w:eastAsia="Calibri" w:hAnsiTheme="majorHAnsi" w:cs="Calibri"/>
                <w:b/>
                <w:bCs/>
                <w:color w:val="000000"/>
                <w:sz w:val="24"/>
                <w:szCs w:val="24"/>
              </w:rPr>
              <w:br/>
            </w:r>
            <w:r w:rsidRPr="00B06AFA">
              <w:rPr>
                <w:rFonts w:asciiTheme="majorHAnsi" w:eastAsia="Calibri" w:hAnsiTheme="majorHAnsi" w:cs="Calibri"/>
                <w:b/>
                <w:bCs/>
                <w:sz w:val="24"/>
                <w:szCs w:val="24"/>
              </w:rPr>
              <w:t xml:space="preserve">4th floor, NISM Bhavan </w:t>
            </w:r>
          </w:p>
          <w:p w14:paraId="17E0C605" w14:textId="77777777" w:rsidR="00B17A9D" w:rsidRPr="00B06AFA" w:rsidRDefault="006169D0">
            <w:pPr>
              <w:jc w:val="center"/>
              <w:rPr>
                <w:rFonts w:asciiTheme="majorHAnsi" w:eastAsia="Calibri" w:hAnsiTheme="majorHAnsi" w:cs="Calibri"/>
                <w:b/>
                <w:bCs/>
                <w:sz w:val="24"/>
                <w:szCs w:val="24"/>
              </w:rPr>
            </w:pPr>
            <w:r w:rsidRPr="00B06AFA">
              <w:rPr>
                <w:rFonts w:asciiTheme="majorHAnsi" w:eastAsia="Calibri" w:hAnsiTheme="majorHAnsi" w:cs="Calibri"/>
                <w:b/>
                <w:bCs/>
                <w:sz w:val="24"/>
                <w:szCs w:val="24"/>
              </w:rPr>
              <w:t>Plot no. 82, Sector 17,</w:t>
            </w:r>
          </w:p>
          <w:p w14:paraId="25197407" w14:textId="77777777" w:rsidR="00B17A9D" w:rsidRPr="00B06AFA" w:rsidRDefault="006169D0">
            <w:pPr>
              <w:jc w:val="center"/>
              <w:rPr>
                <w:rFonts w:asciiTheme="majorHAnsi" w:eastAsia="Calibri" w:hAnsiTheme="majorHAnsi" w:cs="Calibri"/>
                <w:color w:val="000000"/>
                <w:sz w:val="24"/>
                <w:szCs w:val="24"/>
              </w:rPr>
            </w:pPr>
            <w:r w:rsidRPr="00B06AFA">
              <w:rPr>
                <w:rFonts w:asciiTheme="majorHAnsi" w:eastAsia="Calibri" w:hAnsiTheme="majorHAnsi" w:cs="Calibri"/>
                <w:b/>
                <w:bCs/>
                <w:sz w:val="24"/>
                <w:szCs w:val="24"/>
              </w:rPr>
              <w:t xml:space="preserve"> Vashi, Navi Mumbai 400 703</w:t>
            </w:r>
            <w:r w:rsidRPr="00B06AFA">
              <w:rPr>
                <w:rFonts w:asciiTheme="majorHAnsi" w:eastAsia="Calibri" w:hAnsiTheme="majorHAnsi" w:cs="Calibri"/>
                <w:b/>
                <w:bCs/>
                <w:color w:val="000000"/>
                <w:sz w:val="24"/>
                <w:szCs w:val="24"/>
              </w:rPr>
              <w:t xml:space="preserve"> </w:t>
            </w:r>
          </w:p>
          <w:p w14:paraId="5C84EB96" w14:textId="77777777" w:rsidR="00B17A9D" w:rsidRPr="00B06AFA" w:rsidRDefault="00B17A9D">
            <w:pPr>
              <w:pBdr>
                <w:top w:val="nil"/>
                <w:left w:val="nil"/>
                <w:bottom w:val="nil"/>
                <w:right w:val="nil"/>
                <w:between w:val="nil"/>
              </w:pBdr>
              <w:tabs>
                <w:tab w:val="left" w:pos="8640"/>
              </w:tabs>
              <w:ind w:right="-7"/>
              <w:jc w:val="center"/>
              <w:rPr>
                <w:rFonts w:asciiTheme="majorHAnsi" w:eastAsia="Calibri" w:hAnsiTheme="majorHAnsi" w:cs="Calibri"/>
                <w:color w:val="000000"/>
                <w:sz w:val="24"/>
                <w:szCs w:val="24"/>
                <w:u w:val="single"/>
              </w:rPr>
            </w:pPr>
          </w:p>
          <w:p w14:paraId="724EB86C" w14:textId="77777777" w:rsidR="00B17A9D" w:rsidRPr="00B06AFA" w:rsidRDefault="006169D0">
            <w:pPr>
              <w:pBdr>
                <w:top w:val="nil"/>
                <w:left w:val="nil"/>
                <w:bottom w:val="nil"/>
                <w:right w:val="nil"/>
                <w:between w:val="nil"/>
              </w:pBdr>
              <w:tabs>
                <w:tab w:val="left" w:pos="8640"/>
              </w:tabs>
              <w:ind w:right="-7"/>
              <w:jc w:val="center"/>
              <w:rPr>
                <w:rFonts w:asciiTheme="majorHAnsi" w:eastAsia="Calibri" w:hAnsiTheme="majorHAnsi" w:cs="Calibri"/>
                <w:color w:val="000000"/>
                <w:sz w:val="24"/>
                <w:szCs w:val="24"/>
                <w:u w:val="single"/>
              </w:rPr>
            </w:pPr>
            <w:r w:rsidRPr="00B06AFA">
              <w:rPr>
                <w:rFonts w:asciiTheme="majorHAnsi" w:eastAsia="Calibri" w:hAnsiTheme="majorHAnsi" w:cs="Calibri"/>
                <w:b/>
                <w:bCs/>
                <w:color w:val="000000"/>
                <w:sz w:val="24"/>
                <w:szCs w:val="24"/>
                <w:u w:val="single"/>
              </w:rPr>
              <w:t>(</w:t>
            </w:r>
            <w:r w:rsidRPr="00B06AFA">
              <w:rPr>
                <w:rFonts w:asciiTheme="majorHAnsi" w:eastAsia="Calibri" w:hAnsiTheme="majorHAnsi" w:cs="Calibri"/>
                <w:b/>
                <w:bCs/>
                <w:sz w:val="24"/>
                <w:szCs w:val="24"/>
                <w:u w:val="single"/>
              </w:rPr>
              <w:t>Document</w:t>
            </w:r>
            <w:r w:rsidRPr="00B06AFA">
              <w:rPr>
                <w:rFonts w:asciiTheme="majorHAnsi" w:eastAsia="Calibri" w:hAnsiTheme="majorHAnsi" w:cs="Calibri"/>
                <w:b/>
                <w:bCs/>
                <w:color w:val="000000"/>
                <w:sz w:val="24"/>
                <w:szCs w:val="24"/>
                <w:u w:val="single"/>
              </w:rPr>
              <w:t xml:space="preserve"> </w:t>
            </w:r>
            <w:r w:rsidRPr="00B06AFA">
              <w:rPr>
                <w:rFonts w:asciiTheme="majorHAnsi" w:eastAsia="Calibri" w:hAnsiTheme="majorHAnsi" w:cs="Calibri"/>
                <w:b/>
                <w:bCs/>
                <w:sz w:val="24"/>
                <w:szCs w:val="24"/>
                <w:u w:val="single"/>
              </w:rPr>
              <w:t>N</w:t>
            </w:r>
            <w:r w:rsidRPr="00B06AFA">
              <w:rPr>
                <w:rFonts w:asciiTheme="majorHAnsi" w:eastAsia="Calibri" w:hAnsiTheme="majorHAnsi" w:cs="Calibri"/>
                <w:b/>
                <w:bCs/>
                <w:color w:val="000000"/>
                <w:sz w:val="24"/>
                <w:szCs w:val="24"/>
                <w:u w:val="single"/>
              </w:rPr>
              <w:t>o. NISM/</w:t>
            </w:r>
            <w:r w:rsidRPr="00B06AFA">
              <w:rPr>
                <w:rFonts w:asciiTheme="majorHAnsi" w:eastAsia="Calibri" w:hAnsiTheme="majorHAnsi" w:cs="Calibri"/>
                <w:b/>
                <w:bCs/>
                <w:sz w:val="24"/>
                <w:szCs w:val="24"/>
                <w:u w:val="single"/>
              </w:rPr>
              <w:t>PMD-IE</w:t>
            </w:r>
            <w:r w:rsidRPr="00B06AFA">
              <w:rPr>
                <w:rFonts w:asciiTheme="majorHAnsi" w:eastAsia="Calibri" w:hAnsiTheme="majorHAnsi" w:cs="Calibri"/>
                <w:b/>
                <w:bCs/>
                <w:color w:val="000000"/>
                <w:sz w:val="24"/>
                <w:szCs w:val="24"/>
                <w:u w:val="single"/>
              </w:rPr>
              <w:t>/2025</w:t>
            </w:r>
            <w:r w:rsidRPr="00B06AFA">
              <w:rPr>
                <w:rFonts w:asciiTheme="majorHAnsi" w:eastAsia="Calibri" w:hAnsiTheme="majorHAnsi" w:cs="Calibri"/>
                <w:b/>
                <w:bCs/>
                <w:sz w:val="24"/>
                <w:szCs w:val="24"/>
                <w:u w:val="single"/>
              </w:rPr>
              <w:t>/1</w:t>
            </w:r>
            <w:r w:rsidRPr="00B06AFA">
              <w:rPr>
                <w:rFonts w:asciiTheme="majorHAnsi" w:eastAsia="Calibri" w:hAnsiTheme="majorHAnsi" w:cs="Calibri"/>
                <w:b/>
                <w:bCs/>
                <w:color w:val="000000"/>
                <w:sz w:val="24"/>
                <w:szCs w:val="24"/>
                <w:u w:val="single"/>
              </w:rPr>
              <w:t>)</w:t>
            </w:r>
          </w:p>
          <w:p w14:paraId="51060CC2" w14:textId="77777777" w:rsidR="00B17A9D" w:rsidRPr="00B06AFA" w:rsidRDefault="00B17A9D">
            <w:pPr>
              <w:ind w:right="72"/>
              <w:jc w:val="center"/>
              <w:rPr>
                <w:rFonts w:asciiTheme="majorHAnsi" w:eastAsia="Calibri" w:hAnsiTheme="majorHAnsi" w:cs="Calibri"/>
                <w:sz w:val="24"/>
                <w:szCs w:val="24"/>
              </w:rPr>
            </w:pPr>
          </w:p>
          <w:p w14:paraId="392B31CA" w14:textId="53E08569" w:rsidR="00B17A9D" w:rsidRPr="00B06AFA" w:rsidRDefault="006169D0" w:rsidP="00F83146">
            <w:pPr>
              <w:tabs>
                <w:tab w:val="left" w:pos="1440"/>
              </w:tabs>
              <w:ind w:left="-180" w:right="-120"/>
              <w:jc w:val="center"/>
              <w:rPr>
                <w:rFonts w:asciiTheme="majorHAnsi" w:eastAsia="Calibri" w:hAnsiTheme="majorHAnsi" w:cs="Calibri"/>
                <w:sz w:val="24"/>
                <w:szCs w:val="24"/>
                <w:u w:val="single"/>
              </w:rPr>
            </w:pPr>
            <w:r w:rsidRPr="00B06AFA">
              <w:rPr>
                <w:rFonts w:asciiTheme="majorHAnsi" w:eastAsia="Calibri" w:hAnsiTheme="majorHAnsi" w:cs="Calibri"/>
                <w:b/>
                <w:bCs/>
                <w:sz w:val="24"/>
                <w:szCs w:val="24"/>
                <w:u w:val="single"/>
              </w:rPr>
              <w:t>Shortlisting of Agenc</w:t>
            </w:r>
            <w:r w:rsidR="009D7C2D" w:rsidRPr="00B06AFA">
              <w:rPr>
                <w:rFonts w:asciiTheme="majorHAnsi" w:eastAsia="Calibri" w:hAnsiTheme="majorHAnsi" w:cs="Calibri"/>
                <w:b/>
                <w:bCs/>
                <w:sz w:val="24"/>
                <w:szCs w:val="24"/>
                <w:u w:val="single"/>
              </w:rPr>
              <w:t xml:space="preserve">ies – Event Management </w:t>
            </w:r>
            <w:r w:rsidR="00F83146" w:rsidRPr="00B06AFA">
              <w:rPr>
                <w:rFonts w:asciiTheme="majorHAnsi" w:eastAsia="Calibri" w:hAnsiTheme="majorHAnsi" w:cs="Calibri"/>
                <w:b/>
                <w:bCs/>
                <w:sz w:val="24"/>
                <w:szCs w:val="24"/>
                <w:u w:val="single"/>
              </w:rPr>
              <w:t>f</w:t>
            </w:r>
            <w:r w:rsidRPr="00B06AFA">
              <w:rPr>
                <w:rFonts w:asciiTheme="majorHAnsi" w:eastAsia="Calibri" w:hAnsiTheme="majorHAnsi" w:cs="Calibri"/>
                <w:b/>
                <w:bCs/>
                <w:sz w:val="24"/>
                <w:szCs w:val="24"/>
                <w:u w:val="single"/>
              </w:rPr>
              <w:t>or execution of NISM-SEBI National Financial Literacy Quiz 2026</w:t>
            </w:r>
            <w:r w:rsidR="00AD06BA" w:rsidRPr="00B06AFA">
              <w:rPr>
                <w:rFonts w:asciiTheme="majorHAnsi" w:eastAsia="Calibri" w:hAnsiTheme="majorHAnsi" w:cs="Calibri"/>
                <w:b/>
                <w:bCs/>
                <w:sz w:val="24"/>
                <w:szCs w:val="24"/>
                <w:u w:val="single"/>
              </w:rPr>
              <w:t xml:space="preserve"> multiple Regional Round and Grand Finale</w:t>
            </w:r>
          </w:p>
          <w:p w14:paraId="4921F31D" w14:textId="77777777" w:rsidR="00B17A9D" w:rsidRPr="00B06AFA" w:rsidRDefault="00B17A9D">
            <w:pPr>
              <w:ind w:right="72"/>
              <w:jc w:val="center"/>
              <w:rPr>
                <w:rFonts w:asciiTheme="majorHAnsi" w:eastAsia="Calibri" w:hAnsiTheme="majorHAnsi" w:cs="Calibri"/>
                <w:sz w:val="24"/>
                <w:szCs w:val="24"/>
              </w:rPr>
            </w:pPr>
          </w:p>
          <w:p w14:paraId="18A1974A" w14:textId="77777777" w:rsidR="004A7DC8" w:rsidRPr="00B06AFA" w:rsidRDefault="004A7DC8" w:rsidP="004A7DC8">
            <w:pPr>
              <w:rPr>
                <w:rFonts w:asciiTheme="majorHAnsi" w:eastAsia="Calibri" w:hAnsiTheme="majorHAnsi" w:cs="Calibri"/>
                <w:sz w:val="24"/>
                <w:szCs w:val="24"/>
              </w:rPr>
            </w:pPr>
          </w:p>
          <w:p w14:paraId="24D62C12" w14:textId="47656A08" w:rsidR="004A7DC8" w:rsidRPr="00B06AFA" w:rsidRDefault="004A7DC8" w:rsidP="004A7DC8">
            <w:pPr>
              <w:rPr>
                <w:rFonts w:asciiTheme="majorHAnsi" w:eastAsia="Calibri" w:hAnsiTheme="majorHAnsi" w:cs="Calibri"/>
                <w:sz w:val="24"/>
                <w:szCs w:val="24"/>
              </w:rPr>
            </w:pPr>
            <w:r w:rsidRPr="00B06AFA">
              <w:rPr>
                <w:rFonts w:asciiTheme="majorHAnsi" w:eastAsia="Calibri" w:hAnsiTheme="majorHAnsi" w:cs="Calibri"/>
                <w:sz w:val="24"/>
                <w:szCs w:val="24"/>
              </w:rPr>
              <w:t xml:space="preserve">NISM is a public trust, established by the Securities and Exchange Board of India (SEBI), the regulator for securities markets in India. NISM seeks to add to market quality through educational initiatives. It is an autonomous body governed by its Board of Governors. </w:t>
            </w:r>
          </w:p>
          <w:p w14:paraId="36788C7B" w14:textId="1C42F473" w:rsidR="00B17A9D" w:rsidRPr="00B06AFA" w:rsidRDefault="006169D0">
            <w:pPr>
              <w:spacing w:before="240" w:after="240"/>
              <w:rPr>
                <w:rFonts w:asciiTheme="majorHAnsi" w:eastAsia="Calibri" w:hAnsiTheme="majorHAnsi" w:cs="Calibri"/>
                <w:sz w:val="24"/>
                <w:szCs w:val="24"/>
              </w:rPr>
            </w:pPr>
            <w:r w:rsidRPr="00B06AFA">
              <w:rPr>
                <w:rFonts w:asciiTheme="majorHAnsi" w:eastAsia="Calibri" w:hAnsiTheme="majorHAnsi" w:cs="Calibri"/>
                <w:sz w:val="24"/>
                <w:szCs w:val="24"/>
              </w:rPr>
              <w:t xml:space="preserve">Applications </w:t>
            </w:r>
            <w:r w:rsidR="007F17EA" w:rsidRPr="00B06AFA">
              <w:rPr>
                <w:rFonts w:asciiTheme="majorHAnsi" w:eastAsia="Calibri" w:hAnsiTheme="majorHAnsi" w:cs="Calibri"/>
                <w:sz w:val="24"/>
                <w:szCs w:val="24"/>
              </w:rPr>
              <w:t>a</w:t>
            </w:r>
            <w:r w:rsidRPr="00B06AFA">
              <w:rPr>
                <w:rFonts w:asciiTheme="majorHAnsi" w:eastAsia="Calibri" w:hAnsiTheme="majorHAnsi" w:cs="Calibri"/>
                <w:sz w:val="24"/>
                <w:szCs w:val="24"/>
              </w:rPr>
              <w:t>re invited f</w:t>
            </w:r>
            <w:r w:rsidR="00AD06BA" w:rsidRPr="00B06AFA">
              <w:rPr>
                <w:rFonts w:asciiTheme="majorHAnsi" w:eastAsia="Calibri" w:hAnsiTheme="majorHAnsi" w:cs="Calibri"/>
                <w:sz w:val="24"/>
                <w:szCs w:val="24"/>
              </w:rPr>
              <w:t>rom</w:t>
            </w:r>
            <w:r w:rsidRPr="00B06AFA">
              <w:rPr>
                <w:rFonts w:asciiTheme="majorHAnsi" w:eastAsia="Calibri" w:hAnsiTheme="majorHAnsi" w:cs="Calibri"/>
                <w:sz w:val="24"/>
                <w:szCs w:val="24"/>
              </w:rPr>
              <w:t xml:space="preserve"> the eligible agencies for the captioned work to facilitate the execution of National Financial Literacy Quiz (NFLQ) 2026 at multiple </w:t>
            </w:r>
            <w:r w:rsidR="00AD06BA" w:rsidRPr="00B06AFA">
              <w:rPr>
                <w:rFonts w:asciiTheme="majorHAnsi" w:eastAsia="Calibri" w:hAnsiTheme="majorHAnsi" w:cs="Calibri"/>
                <w:sz w:val="24"/>
                <w:szCs w:val="24"/>
              </w:rPr>
              <w:t>cities (</w:t>
            </w:r>
            <w:r w:rsidRPr="00B06AFA">
              <w:rPr>
                <w:rFonts w:asciiTheme="majorHAnsi" w:eastAsia="Calibri" w:hAnsiTheme="majorHAnsi" w:cs="Calibri"/>
                <w:sz w:val="24"/>
                <w:szCs w:val="24"/>
              </w:rPr>
              <w:t>regional rounds</w:t>
            </w:r>
            <w:r w:rsidR="00AD06BA" w:rsidRPr="00B06AFA">
              <w:rPr>
                <w:rFonts w:asciiTheme="majorHAnsi" w:eastAsia="Calibri" w:hAnsiTheme="majorHAnsi" w:cs="Calibri"/>
                <w:sz w:val="24"/>
                <w:szCs w:val="24"/>
              </w:rPr>
              <w:t>)</w:t>
            </w:r>
            <w:r w:rsidRPr="00B06AFA">
              <w:rPr>
                <w:rFonts w:asciiTheme="majorHAnsi" w:eastAsia="Calibri" w:hAnsiTheme="majorHAnsi" w:cs="Calibri"/>
                <w:sz w:val="24"/>
                <w:szCs w:val="24"/>
              </w:rPr>
              <w:t xml:space="preserve"> and Grand Finale.</w:t>
            </w:r>
          </w:p>
          <w:p w14:paraId="52CB335E" w14:textId="588FACAF" w:rsidR="00B17A9D" w:rsidRPr="00B06AFA" w:rsidRDefault="006169D0" w:rsidP="00F83146">
            <w:pPr>
              <w:spacing w:before="240" w:after="240"/>
              <w:rPr>
                <w:rFonts w:asciiTheme="majorHAnsi" w:eastAsia="Calibri" w:hAnsiTheme="majorHAnsi" w:cs="Calibri"/>
                <w:sz w:val="24"/>
                <w:szCs w:val="24"/>
              </w:rPr>
            </w:pPr>
            <w:r w:rsidRPr="00B06AFA">
              <w:rPr>
                <w:rFonts w:asciiTheme="majorHAnsi" w:eastAsia="Calibri" w:hAnsiTheme="majorHAnsi" w:cs="Calibri"/>
                <w:sz w:val="24"/>
                <w:szCs w:val="24"/>
              </w:rPr>
              <w:t xml:space="preserve">The estimated cost of work is </w:t>
            </w:r>
            <w:r w:rsidRPr="00B06AFA">
              <w:rPr>
                <w:rFonts w:asciiTheme="majorHAnsi" w:eastAsia="Calibri" w:hAnsiTheme="majorHAnsi" w:cs="Calibri"/>
                <w:b/>
                <w:bCs/>
                <w:sz w:val="24"/>
                <w:szCs w:val="24"/>
              </w:rPr>
              <w:t xml:space="preserve">Rs. </w:t>
            </w:r>
            <w:r w:rsidR="004A7DC8" w:rsidRPr="00B06AFA">
              <w:rPr>
                <w:rFonts w:asciiTheme="majorHAnsi" w:eastAsia="Calibri" w:hAnsiTheme="majorHAnsi" w:cs="Calibri"/>
                <w:b/>
                <w:bCs/>
                <w:sz w:val="24"/>
                <w:szCs w:val="24"/>
              </w:rPr>
              <w:t>95,00,000/-</w:t>
            </w:r>
            <w:r w:rsidR="003477DA" w:rsidRPr="00B06AFA">
              <w:rPr>
                <w:rFonts w:asciiTheme="majorHAnsi" w:eastAsia="Calibri" w:hAnsiTheme="majorHAnsi" w:cs="Calibri"/>
                <w:b/>
                <w:bCs/>
                <w:sz w:val="24"/>
                <w:szCs w:val="24"/>
              </w:rPr>
              <w:t>(Inclusive of GST)</w:t>
            </w:r>
            <w:r w:rsidRPr="00B06AFA">
              <w:rPr>
                <w:rFonts w:asciiTheme="majorHAnsi" w:eastAsia="Calibri" w:hAnsiTheme="majorHAnsi" w:cs="Calibri"/>
                <w:b/>
                <w:bCs/>
                <w:sz w:val="24"/>
                <w:szCs w:val="24"/>
              </w:rPr>
              <w:t xml:space="preserve"> </w:t>
            </w:r>
            <w:r w:rsidRPr="00B06AFA">
              <w:rPr>
                <w:rFonts w:asciiTheme="majorHAnsi" w:eastAsia="Calibri" w:hAnsiTheme="majorHAnsi" w:cs="Calibri"/>
                <w:sz w:val="24"/>
                <w:szCs w:val="24"/>
              </w:rPr>
              <w:t>to be completed in a period of 10 months.</w:t>
            </w:r>
          </w:p>
          <w:p w14:paraId="1AE09FC0" w14:textId="34129544" w:rsidR="00FE2FF5" w:rsidRPr="00B06AFA" w:rsidRDefault="00FE2FF5" w:rsidP="00FE2FF5">
            <w:pPr>
              <w:pStyle w:val="Heading1"/>
              <w:ind w:left="567" w:hanging="567"/>
              <w:jc w:val="left"/>
              <w:rPr>
                <w:rFonts w:asciiTheme="majorHAnsi" w:eastAsia="Calibri" w:hAnsiTheme="majorHAnsi" w:cs="Calibri"/>
              </w:rPr>
            </w:pPr>
            <w:r w:rsidRPr="00B06AFA">
              <w:rPr>
                <w:rFonts w:asciiTheme="majorHAnsi" w:eastAsia="Calibri" w:hAnsiTheme="majorHAnsi" w:cs="Calibri"/>
              </w:rPr>
              <w:t>Scope of Work</w:t>
            </w:r>
          </w:p>
          <w:p w14:paraId="6D79110A" w14:textId="02574E74" w:rsidR="00FE2FF5" w:rsidRPr="00B06AFA" w:rsidRDefault="00FE2FF5" w:rsidP="00FE2FF5">
            <w:pPr>
              <w:spacing w:line="360" w:lineRule="auto"/>
              <w:rPr>
                <w:rFonts w:asciiTheme="majorHAnsi" w:eastAsia="Calibri" w:hAnsiTheme="majorHAnsi" w:cs="Calibri"/>
                <w:sz w:val="24"/>
                <w:szCs w:val="24"/>
              </w:rPr>
            </w:pPr>
            <w:r w:rsidRPr="00B06AFA">
              <w:rPr>
                <w:rFonts w:asciiTheme="majorHAnsi" w:eastAsia="Calibri" w:hAnsiTheme="majorHAnsi" w:cs="Calibri"/>
                <w:sz w:val="24"/>
                <w:szCs w:val="24"/>
              </w:rPr>
              <w:t xml:space="preserve">The scope of work includes complete venue management such as coordination with venue authorities, layout and seating planning, etc. It covers stage setup, fabrication, backdrops, banners, signage, and event branding as per NISM guidelines. Audio-visual arrangements will include sound systems, microphones, LED screens, projectors, lighting, and live-streaming support, along with a full quiz setup comprising projection, buzzers, timers, and digital scoring. The agency will set up registration counters, welcome desks, guest kits, printing and stationery, badges, placards, and student kits. It also includes hospitality and catering services, photography and videography with final edited outputs, provision of required manpower, and assistance with safety measures, medical aid, and obtaining statutory permissions and regulatory compliances </w:t>
            </w:r>
            <w:r w:rsidRPr="00B06AFA">
              <w:rPr>
                <w:rFonts w:asciiTheme="majorHAnsi" w:eastAsia="Calibri" w:hAnsiTheme="majorHAnsi" w:cs="Calibri"/>
                <w:b/>
                <w:bCs/>
                <w:sz w:val="24"/>
                <w:szCs w:val="24"/>
              </w:rPr>
              <w:t>[However it is not limited to only this].</w:t>
            </w:r>
          </w:p>
          <w:p w14:paraId="6A696A6A" w14:textId="77777777" w:rsidR="00FE2FF5" w:rsidRPr="00B06AFA" w:rsidRDefault="00FE2FF5" w:rsidP="00FE2FF5">
            <w:pPr>
              <w:spacing w:line="360" w:lineRule="auto"/>
              <w:rPr>
                <w:rFonts w:asciiTheme="majorHAnsi" w:eastAsia="Calibri" w:hAnsiTheme="majorHAnsi" w:cs="Calibri"/>
                <w:sz w:val="24"/>
                <w:szCs w:val="24"/>
              </w:rPr>
            </w:pPr>
          </w:p>
          <w:p w14:paraId="51CDDB03" w14:textId="77777777" w:rsidR="00B06AFA" w:rsidRPr="00B06AFA" w:rsidRDefault="00B06AFA" w:rsidP="000A7699">
            <w:pPr>
              <w:pStyle w:val="Heading1"/>
              <w:ind w:left="567" w:hanging="567"/>
              <w:jc w:val="left"/>
              <w:rPr>
                <w:rFonts w:asciiTheme="majorHAnsi" w:eastAsia="Calibri" w:hAnsiTheme="majorHAnsi" w:cs="Calibri"/>
              </w:rPr>
            </w:pPr>
          </w:p>
          <w:p w14:paraId="0523CE0A" w14:textId="77777777" w:rsidR="00B06AFA" w:rsidRPr="00B06AFA" w:rsidRDefault="00B06AFA" w:rsidP="000A7699">
            <w:pPr>
              <w:pStyle w:val="Heading1"/>
              <w:ind w:left="567" w:hanging="567"/>
              <w:jc w:val="left"/>
              <w:rPr>
                <w:rFonts w:asciiTheme="majorHAnsi" w:eastAsia="Calibri" w:hAnsiTheme="majorHAnsi" w:cs="Calibri"/>
              </w:rPr>
            </w:pPr>
          </w:p>
          <w:p w14:paraId="33F2F4DF" w14:textId="77777777" w:rsidR="00B06AFA" w:rsidRPr="00B06AFA" w:rsidRDefault="00B06AFA" w:rsidP="000A7699">
            <w:pPr>
              <w:pStyle w:val="Heading1"/>
              <w:ind w:left="567" w:hanging="567"/>
              <w:jc w:val="left"/>
              <w:rPr>
                <w:rFonts w:asciiTheme="majorHAnsi" w:eastAsia="Calibri" w:hAnsiTheme="majorHAnsi" w:cs="Calibri"/>
              </w:rPr>
            </w:pPr>
          </w:p>
          <w:p w14:paraId="0CDA264B" w14:textId="77777777" w:rsidR="00B06AFA" w:rsidRPr="00B06AFA" w:rsidRDefault="00B06AFA" w:rsidP="000A7699">
            <w:pPr>
              <w:pStyle w:val="Heading1"/>
              <w:ind w:left="567" w:hanging="567"/>
              <w:jc w:val="left"/>
              <w:rPr>
                <w:rFonts w:asciiTheme="majorHAnsi" w:eastAsia="Calibri" w:hAnsiTheme="majorHAnsi" w:cs="Calibri"/>
              </w:rPr>
            </w:pPr>
          </w:p>
          <w:p w14:paraId="00CAA5A2" w14:textId="77777777" w:rsidR="00B06AFA" w:rsidRPr="00B06AFA" w:rsidRDefault="00B06AFA" w:rsidP="000A7699">
            <w:pPr>
              <w:pStyle w:val="Heading1"/>
              <w:ind w:left="567" w:hanging="567"/>
              <w:jc w:val="left"/>
              <w:rPr>
                <w:rFonts w:asciiTheme="majorHAnsi" w:eastAsia="Calibri" w:hAnsiTheme="majorHAnsi" w:cs="Calibri"/>
              </w:rPr>
            </w:pPr>
          </w:p>
          <w:p w14:paraId="08C04A03" w14:textId="27FBC53E" w:rsidR="00B17A9D" w:rsidRPr="00B06AFA" w:rsidRDefault="006169D0" w:rsidP="000A7699">
            <w:pPr>
              <w:pStyle w:val="Heading1"/>
              <w:ind w:left="567" w:hanging="567"/>
              <w:jc w:val="left"/>
              <w:rPr>
                <w:rFonts w:asciiTheme="majorHAnsi" w:eastAsia="Calibri" w:hAnsiTheme="majorHAnsi" w:cs="Calibri"/>
              </w:rPr>
            </w:pPr>
            <w:r w:rsidRPr="00B06AFA">
              <w:rPr>
                <w:rFonts w:asciiTheme="majorHAnsi" w:eastAsia="Calibri" w:hAnsiTheme="majorHAnsi" w:cs="Calibri"/>
              </w:rPr>
              <w:t>Eligibility Criteria</w:t>
            </w:r>
          </w:p>
          <w:p w14:paraId="77D95D8E" w14:textId="77777777" w:rsidR="000A7699" w:rsidRPr="00B06AFA" w:rsidRDefault="000A7699" w:rsidP="000A7699">
            <w:pPr>
              <w:rPr>
                <w:rFonts w:asciiTheme="majorHAnsi" w:eastAsia="Calibri" w:hAnsiTheme="majorHAnsi"/>
                <w:sz w:val="24"/>
                <w:szCs w:val="24"/>
              </w:rPr>
            </w:pPr>
          </w:p>
          <w:p w14:paraId="53E401AC" w14:textId="77777777" w:rsidR="00B17A9D" w:rsidRPr="00B06AFA" w:rsidRDefault="006169D0">
            <w:pPr>
              <w:spacing w:before="240" w:after="240"/>
              <w:rPr>
                <w:rFonts w:asciiTheme="majorHAnsi" w:eastAsia="Calibri" w:hAnsiTheme="majorHAnsi" w:cs="Calibri"/>
                <w:sz w:val="24"/>
                <w:szCs w:val="24"/>
              </w:rPr>
            </w:pPr>
            <w:r w:rsidRPr="00B06AFA">
              <w:rPr>
                <w:rFonts w:asciiTheme="majorHAnsi" w:eastAsia="Calibri" w:hAnsiTheme="majorHAnsi" w:cs="Calibri"/>
                <w:sz w:val="24"/>
                <w:szCs w:val="24"/>
              </w:rPr>
              <w:t>The agency fulfilling the following criteria may apply:</w:t>
            </w:r>
          </w:p>
          <w:p w14:paraId="6D21003E" w14:textId="77777777" w:rsidR="00B17A9D" w:rsidRPr="00B06AFA" w:rsidRDefault="006169D0">
            <w:pPr>
              <w:spacing w:before="240" w:after="240"/>
              <w:rPr>
                <w:rFonts w:asciiTheme="majorHAnsi" w:eastAsia="Calibri" w:hAnsiTheme="majorHAnsi" w:cs="Calibri"/>
                <w:sz w:val="24"/>
                <w:szCs w:val="24"/>
              </w:rPr>
            </w:pPr>
            <w:r w:rsidRPr="00B06AFA">
              <w:rPr>
                <w:rFonts w:asciiTheme="majorHAnsi" w:eastAsia="Calibri" w:hAnsiTheme="majorHAnsi" w:cs="Calibri"/>
                <w:sz w:val="24"/>
                <w:szCs w:val="24"/>
              </w:rPr>
              <w:t xml:space="preserve">             1)     Should have a valid PAN (Permanent Account Number)</w:t>
            </w:r>
          </w:p>
          <w:p w14:paraId="261345C8" w14:textId="77777777" w:rsidR="00B17A9D" w:rsidRPr="00B06AFA" w:rsidRDefault="006169D0">
            <w:pPr>
              <w:spacing w:before="240" w:after="240"/>
              <w:ind w:left="1080" w:hanging="360"/>
              <w:rPr>
                <w:rFonts w:asciiTheme="majorHAnsi" w:eastAsia="Calibri" w:hAnsiTheme="majorHAnsi" w:cs="Calibri"/>
                <w:sz w:val="24"/>
                <w:szCs w:val="24"/>
              </w:rPr>
            </w:pPr>
            <w:r w:rsidRPr="00B06AFA">
              <w:rPr>
                <w:rFonts w:asciiTheme="majorHAnsi" w:eastAsia="Calibri" w:hAnsiTheme="majorHAnsi" w:cs="Calibri"/>
                <w:sz w:val="24"/>
                <w:szCs w:val="24"/>
              </w:rPr>
              <w:t xml:space="preserve">2)  </w:t>
            </w:r>
            <w:r w:rsidRPr="00B06AFA">
              <w:rPr>
                <w:rFonts w:asciiTheme="majorHAnsi" w:eastAsia="Calibri" w:hAnsiTheme="majorHAnsi" w:cs="Calibri"/>
                <w:sz w:val="24"/>
                <w:szCs w:val="24"/>
              </w:rPr>
              <w:tab/>
              <w:t>Should have a valid GST Registration</w:t>
            </w:r>
          </w:p>
          <w:p w14:paraId="6DC71DFF" w14:textId="073B2741" w:rsidR="00B17A9D" w:rsidRPr="00B06AFA" w:rsidRDefault="006169D0" w:rsidP="00347C1C">
            <w:pPr>
              <w:spacing w:before="240" w:after="240"/>
              <w:ind w:left="1080" w:hanging="360"/>
              <w:rPr>
                <w:rFonts w:asciiTheme="majorHAnsi" w:eastAsia="Calibri" w:hAnsiTheme="majorHAnsi" w:cs="Calibri"/>
                <w:sz w:val="24"/>
                <w:szCs w:val="24"/>
              </w:rPr>
            </w:pPr>
            <w:r w:rsidRPr="00B06AFA">
              <w:rPr>
                <w:rFonts w:asciiTheme="majorHAnsi" w:eastAsia="Calibri" w:hAnsiTheme="majorHAnsi" w:cs="Calibri"/>
                <w:sz w:val="24"/>
                <w:szCs w:val="24"/>
              </w:rPr>
              <w:t xml:space="preserve">3)  </w:t>
            </w:r>
            <w:r w:rsidRPr="00B06AFA">
              <w:rPr>
                <w:rFonts w:asciiTheme="majorHAnsi" w:eastAsia="Calibri" w:hAnsiTheme="majorHAnsi" w:cs="Calibri"/>
                <w:sz w:val="24"/>
                <w:szCs w:val="24"/>
              </w:rPr>
              <w:tab/>
              <w:t xml:space="preserve">The annual average turnover of the agency should not be less than Rs. </w:t>
            </w:r>
            <w:r w:rsidR="00547B14" w:rsidRPr="00B06AFA">
              <w:rPr>
                <w:rFonts w:asciiTheme="majorHAnsi" w:eastAsia="Calibri" w:hAnsiTheme="majorHAnsi" w:cs="Calibri"/>
                <w:sz w:val="24"/>
                <w:szCs w:val="24"/>
              </w:rPr>
              <w:t>1,02,60,000/-</w:t>
            </w:r>
            <w:r w:rsidR="00795A13" w:rsidRPr="00B06AFA">
              <w:rPr>
                <w:rFonts w:asciiTheme="majorHAnsi" w:eastAsia="Calibri" w:hAnsiTheme="majorHAnsi" w:cs="Calibri"/>
                <w:sz w:val="24"/>
                <w:szCs w:val="24"/>
              </w:rPr>
              <w:t xml:space="preserve"> </w:t>
            </w:r>
            <w:r w:rsidRPr="00B06AFA">
              <w:rPr>
                <w:rFonts w:asciiTheme="majorHAnsi" w:eastAsia="Calibri" w:hAnsiTheme="majorHAnsi" w:cs="Calibri"/>
                <w:sz w:val="24"/>
                <w:szCs w:val="24"/>
              </w:rPr>
              <w:t>during the last 3 years ending March 31, 2025.</w:t>
            </w:r>
          </w:p>
          <w:p w14:paraId="58E7C8DE" w14:textId="548ADCF4" w:rsidR="00636D05" w:rsidRPr="00B06AFA" w:rsidRDefault="00347C1C" w:rsidP="00347C1C">
            <w:pPr>
              <w:spacing w:before="240" w:after="240"/>
              <w:ind w:left="1080" w:hanging="360"/>
              <w:rPr>
                <w:rFonts w:asciiTheme="majorHAnsi" w:eastAsia="Calibri" w:hAnsiTheme="majorHAnsi" w:cs="Calibri"/>
                <w:sz w:val="24"/>
                <w:szCs w:val="24"/>
              </w:rPr>
            </w:pPr>
            <w:r w:rsidRPr="00B06AFA">
              <w:rPr>
                <w:rFonts w:asciiTheme="majorHAnsi" w:eastAsia="Calibri" w:hAnsiTheme="majorHAnsi" w:cs="Calibri"/>
                <w:sz w:val="24"/>
                <w:szCs w:val="24"/>
              </w:rPr>
              <w:t>4</w:t>
            </w:r>
            <w:r w:rsidR="006169D0" w:rsidRPr="00B06AFA">
              <w:rPr>
                <w:rFonts w:asciiTheme="majorHAnsi" w:eastAsia="Calibri" w:hAnsiTheme="majorHAnsi" w:cs="Calibri"/>
                <w:sz w:val="24"/>
                <w:szCs w:val="24"/>
              </w:rPr>
              <w:t xml:space="preserve">)  </w:t>
            </w:r>
            <w:r w:rsidR="006169D0" w:rsidRPr="00B06AFA">
              <w:rPr>
                <w:rFonts w:asciiTheme="majorHAnsi" w:eastAsia="Calibri" w:hAnsiTheme="majorHAnsi" w:cs="Calibri"/>
                <w:sz w:val="24"/>
                <w:szCs w:val="24"/>
              </w:rPr>
              <w:tab/>
              <w:t xml:space="preserve">The agency should have satisfactorily completed at least any of the following work (s) during the last 7 years as on </w:t>
            </w:r>
            <w:r w:rsidR="00F17AFB" w:rsidRPr="00B06AFA">
              <w:rPr>
                <w:rFonts w:asciiTheme="majorHAnsi" w:eastAsia="Calibri" w:hAnsiTheme="majorHAnsi" w:cs="Calibri"/>
                <w:sz w:val="24"/>
                <w:szCs w:val="24"/>
              </w:rPr>
              <w:t>December</w:t>
            </w:r>
            <w:r w:rsidR="006169D0" w:rsidRPr="00B06AFA">
              <w:rPr>
                <w:rFonts w:asciiTheme="majorHAnsi" w:eastAsia="Calibri" w:hAnsiTheme="majorHAnsi" w:cs="Calibri"/>
                <w:sz w:val="24"/>
                <w:szCs w:val="24"/>
              </w:rPr>
              <w:t xml:space="preserve"> 3</w:t>
            </w:r>
            <w:r w:rsidR="001D4FA9" w:rsidRPr="00B06AFA">
              <w:rPr>
                <w:rFonts w:asciiTheme="majorHAnsi" w:eastAsia="Calibri" w:hAnsiTheme="majorHAnsi" w:cs="Calibri"/>
                <w:sz w:val="24"/>
                <w:szCs w:val="24"/>
              </w:rPr>
              <w:t>1</w:t>
            </w:r>
            <w:r w:rsidR="006169D0" w:rsidRPr="00B06AFA">
              <w:rPr>
                <w:rFonts w:asciiTheme="majorHAnsi" w:eastAsia="Calibri" w:hAnsiTheme="majorHAnsi" w:cs="Calibri"/>
                <w:sz w:val="24"/>
                <w:szCs w:val="24"/>
              </w:rPr>
              <w:t>, 2025:</w:t>
            </w:r>
          </w:p>
          <w:p w14:paraId="0E2DCCD2" w14:textId="19538090" w:rsidR="00B17A9D" w:rsidRPr="00B06AFA" w:rsidRDefault="006169D0">
            <w:pPr>
              <w:spacing w:before="240" w:after="240"/>
              <w:ind w:left="1440" w:hanging="720"/>
              <w:rPr>
                <w:rFonts w:asciiTheme="majorHAnsi" w:eastAsia="Calibri" w:hAnsiTheme="majorHAnsi" w:cs="Calibri"/>
                <w:sz w:val="24"/>
                <w:szCs w:val="24"/>
              </w:rPr>
            </w:pPr>
            <w:r w:rsidRPr="00B06AFA">
              <w:rPr>
                <w:rFonts w:asciiTheme="majorHAnsi" w:eastAsia="Calibri" w:hAnsiTheme="majorHAnsi" w:cs="Calibri"/>
                <w:sz w:val="24"/>
                <w:szCs w:val="24"/>
              </w:rPr>
              <w:t xml:space="preserve">One similar work* costing not less than </w:t>
            </w:r>
            <w:r w:rsidR="00795A13" w:rsidRPr="00B06AFA">
              <w:rPr>
                <w:rFonts w:asciiTheme="majorHAnsi" w:eastAsia="Calibri" w:hAnsiTheme="majorHAnsi" w:cs="Calibri"/>
                <w:sz w:val="24"/>
                <w:szCs w:val="24"/>
              </w:rPr>
              <w:t xml:space="preserve">Rs. </w:t>
            </w:r>
            <w:r w:rsidR="00547B14" w:rsidRPr="00B06AFA">
              <w:rPr>
                <w:rFonts w:asciiTheme="majorHAnsi" w:eastAsia="Calibri" w:hAnsiTheme="majorHAnsi" w:cs="Calibri"/>
                <w:sz w:val="24"/>
                <w:szCs w:val="24"/>
              </w:rPr>
              <w:t>76,00,000/-</w:t>
            </w:r>
          </w:p>
          <w:p w14:paraId="0E17533B" w14:textId="77777777" w:rsidR="00B17A9D" w:rsidRPr="00B06AFA" w:rsidRDefault="006169D0">
            <w:pPr>
              <w:spacing w:before="240" w:after="240"/>
              <w:ind w:left="2160" w:hanging="720"/>
              <w:jc w:val="center"/>
              <w:rPr>
                <w:rFonts w:asciiTheme="majorHAnsi" w:eastAsia="Calibri" w:hAnsiTheme="majorHAnsi" w:cs="Calibri"/>
                <w:sz w:val="24"/>
                <w:szCs w:val="24"/>
              </w:rPr>
            </w:pPr>
            <w:r w:rsidRPr="00B06AFA">
              <w:rPr>
                <w:rFonts w:asciiTheme="majorHAnsi" w:eastAsia="Calibri" w:hAnsiTheme="majorHAnsi" w:cs="Calibri"/>
                <w:sz w:val="24"/>
                <w:szCs w:val="24"/>
              </w:rPr>
              <w:t>OR</w:t>
            </w:r>
          </w:p>
          <w:p w14:paraId="2FE0C817" w14:textId="5965B6DB" w:rsidR="00B17A9D" w:rsidRPr="00B06AFA" w:rsidRDefault="006169D0">
            <w:pPr>
              <w:spacing w:before="240" w:after="240"/>
              <w:ind w:left="720"/>
              <w:rPr>
                <w:rFonts w:asciiTheme="majorHAnsi" w:eastAsia="Calibri" w:hAnsiTheme="majorHAnsi" w:cs="Calibri"/>
                <w:sz w:val="24"/>
                <w:szCs w:val="24"/>
              </w:rPr>
            </w:pPr>
            <w:r w:rsidRPr="00B06AFA">
              <w:rPr>
                <w:rFonts w:asciiTheme="majorHAnsi" w:eastAsia="Calibri" w:hAnsiTheme="majorHAnsi" w:cs="Calibri"/>
                <w:sz w:val="24"/>
                <w:szCs w:val="24"/>
              </w:rPr>
              <w:t xml:space="preserve">Two similar works* each costing not less than </w:t>
            </w:r>
            <w:r w:rsidR="00795A13" w:rsidRPr="00B06AFA">
              <w:rPr>
                <w:rFonts w:asciiTheme="majorHAnsi" w:eastAsia="Calibri" w:hAnsiTheme="majorHAnsi" w:cs="Calibri"/>
                <w:sz w:val="24"/>
                <w:szCs w:val="24"/>
              </w:rPr>
              <w:t xml:space="preserve">Rs. </w:t>
            </w:r>
            <w:r w:rsidR="00547B14" w:rsidRPr="00B06AFA">
              <w:rPr>
                <w:rFonts w:asciiTheme="majorHAnsi" w:eastAsia="Calibri" w:hAnsiTheme="majorHAnsi" w:cs="Calibri"/>
                <w:sz w:val="24"/>
                <w:szCs w:val="24"/>
              </w:rPr>
              <w:t>47,50,000/-</w:t>
            </w:r>
          </w:p>
          <w:p w14:paraId="5D68E309" w14:textId="77777777" w:rsidR="00B17A9D" w:rsidRPr="00B06AFA" w:rsidRDefault="006169D0">
            <w:pPr>
              <w:spacing w:before="240" w:after="240"/>
              <w:ind w:left="2160" w:hanging="720"/>
              <w:jc w:val="center"/>
              <w:rPr>
                <w:rFonts w:asciiTheme="majorHAnsi" w:eastAsia="Calibri" w:hAnsiTheme="majorHAnsi" w:cs="Calibri"/>
                <w:sz w:val="24"/>
                <w:szCs w:val="24"/>
              </w:rPr>
            </w:pPr>
            <w:r w:rsidRPr="00B06AFA">
              <w:rPr>
                <w:rFonts w:asciiTheme="majorHAnsi" w:eastAsia="Calibri" w:hAnsiTheme="majorHAnsi" w:cs="Calibri"/>
                <w:sz w:val="24"/>
                <w:szCs w:val="24"/>
              </w:rPr>
              <w:t>OR</w:t>
            </w:r>
          </w:p>
          <w:p w14:paraId="1BDAB174" w14:textId="5A2F6401" w:rsidR="00B17A9D" w:rsidRPr="00B06AFA" w:rsidRDefault="006169D0">
            <w:pPr>
              <w:spacing w:before="240" w:after="240"/>
              <w:ind w:left="720"/>
              <w:rPr>
                <w:rFonts w:asciiTheme="majorHAnsi" w:eastAsia="Calibri" w:hAnsiTheme="majorHAnsi" w:cs="Calibri"/>
                <w:sz w:val="24"/>
                <w:szCs w:val="24"/>
              </w:rPr>
            </w:pPr>
            <w:r w:rsidRPr="00B06AFA">
              <w:rPr>
                <w:rFonts w:asciiTheme="majorHAnsi" w:eastAsia="Calibri" w:hAnsiTheme="majorHAnsi" w:cs="Calibri"/>
                <w:sz w:val="24"/>
                <w:szCs w:val="24"/>
              </w:rPr>
              <w:t xml:space="preserve">Three similar works* each costing not less than </w:t>
            </w:r>
            <w:r w:rsidR="00795A13" w:rsidRPr="00B06AFA">
              <w:rPr>
                <w:rFonts w:asciiTheme="majorHAnsi" w:eastAsia="Calibri" w:hAnsiTheme="majorHAnsi" w:cs="Calibri"/>
                <w:sz w:val="24"/>
                <w:szCs w:val="24"/>
              </w:rPr>
              <w:t xml:space="preserve">Rs. </w:t>
            </w:r>
            <w:r w:rsidR="00547B14" w:rsidRPr="00B06AFA">
              <w:rPr>
                <w:rFonts w:asciiTheme="majorHAnsi" w:eastAsia="Calibri" w:hAnsiTheme="majorHAnsi" w:cs="Calibri"/>
                <w:sz w:val="24"/>
                <w:szCs w:val="24"/>
              </w:rPr>
              <w:t>38,00,000/-</w:t>
            </w:r>
          </w:p>
          <w:p w14:paraId="2FD6792C" w14:textId="77777777" w:rsidR="00B17A9D" w:rsidRPr="00B06AFA" w:rsidRDefault="00B17A9D">
            <w:pPr>
              <w:pBdr>
                <w:top w:val="nil"/>
                <w:left w:val="nil"/>
                <w:bottom w:val="nil"/>
                <w:right w:val="nil"/>
                <w:between w:val="nil"/>
              </w:pBdr>
              <w:rPr>
                <w:rFonts w:asciiTheme="majorHAnsi" w:eastAsia="Calibri" w:hAnsiTheme="majorHAnsi" w:cs="Calibri"/>
                <w:sz w:val="24"/>
                <w:szCs w:val="24"/>
              </w:rPr>
            </w:pPr>
          </w:p>
          <w:p w14:paraId="54994854" w14:textId="677B9445" w:rsidR="00CB3242" w:rsidRPr="00B06AFA" w:rsidRDefault="006169D0" w:rsidP="00CB3242">
            <w:pPr>
              <w:rPr>
                <w:rFonts w:asciiTheme="majorHAnsi" w:hAnsiTheme="majorHAnsi"/>
                <w:sz w:val="24"/>
                <w:szCs w:val="24"/>
              </w:rPr>
            </w:pPr>
            <w:r w:rsidRPr="00B06AFA">
              <w:rPr>
                <w:rFonts w:asciiTheme="majorHAnsi" w:eastAsia="Calibri" w:hAnsiTheme="majorHAnsi" w:cs="Calibri"/>
                <w:sz w:val="24"/>
                <w:szCs w:val="24"/>
              </w:rPr>
              <w:t xml:space="preserve">* </w:t>
            </w:r>
            <w:r w:rsidR="00CB3242" w:rsidRPr="00B06AFA">
              <w:rPr>
                <w:rFonts w:asciiTheme="majorHAnsi" w:hAnsiTheme="majorHAnsi"/>
                <w:sz w:val="24"/>
                <w:szCs w:val="24"/>
              </w:rPr>
              <w:t xml:space="preserve">Similar work(s) shall mean experience in event management </w:t>
            </w:r>
          </w:p>
          <w:p w14:paraId="68B5A796" w14:textId="096A7864" w:rsidR="00172A43" w:rsidRPr="00B06AFA" w:rsidRDefault="00172A43" w:rsidP="00172A43">
            <w:pPr>
              <w:rPr>
                <w:rFonts w:asciiTheme="majorHAnsi" w:eastAsia="Calibri" w:hAnsiTheme="majorHAnsi" w:cs="Calibri"/>
                <w:b/>
                <w:bCs/>
                <w:sz w:val="24"/>
                <w:szCs w:val="24"/>
              </w:rPr>
            </w:pPr>
          </w:p>
          <w:p w14:paraId="72124625" w14:textId="2C2B0A24" w:rsidR="00F83146" w:rsidRPr="00B06AFA" w:rsidRDefault="00F83146" w:rsidP="00172A43">
            <w:pPr>
              <w:rPr>
                <w:rFonts w:asciiTheme="majorHAnsi" w:hAnsiTheme="majorHAnsi"/>
                <w:sz w:val="24"/>
                <w:szCs w:val="24"/>
              </w:rPr>
            </w:pPr>
          </w:p>
          <w:p w14:paraId="0A30C50C" w14:textId="5E57D0ED" w:rsidR="00F83146" w:rsidRPr="00B06AFA" w:rsidRDefault="00F83146" w:rsidP="00172A43">
            <w:pPr>
              <w:rPr>
                <w:rFonts w:asciiTheme="majorHAnsi" w:hAnsiTheme="majorHAnsi"/>
                <w:sz w:val="24"/>
                <w:szCs w:val="24"/>
              </w:rPr>
            </w:pPr>
            <w:r w:rsidRPr="00B06AFA">
              <w:rPr>
                <w:rFonts w:asciiTheme="majorHAnsi" w:hAnsiTheme="majorHAnsi"/>
                <w:sz w:val="24"/>
                <w:szCs w:val="24"/>
              </w:rPr>
              <w:t>For the purpose “cost of work” shall mean gross value of completed work.</w:t>
            </w:r>
            <w:r w:rsidR="0068552B" w:rsidRPr="00B06AFA">
              <w:rPr>
                <w:rFonts w:asciiTheme="majorHAnsi" w:hAnsiTheme="majorHAnsi"/>
                <w:sz w:val="24"/>
                <w:szCs w:val="24"/>
              </w:rPr>
              <w:t xml:space="preserve"> </w:t>
            </w:r>
            <w:r w:rsidRPr="00B06AFA">
              <w:rPr>
                <w:rFonts w:asciiTheme="majorHAnsi" w:hAnsiTheme="majorHAnsi"/>
                <w:sz w:val="24"/>
                <w:szCs w:val="24"/>
              </w:rPr>
              <w:t xml:space="preserve">For similar work, work completion certificate </w:t>
            </w:r>
            <w:r w:rsidR="0068552B" w:rsidRPr="00B06AFA">
              <w:rPr>
                <w:rFonts w:asciiTheme="majorHAnsi" w:hAnsiTheme="majorHAnsi"/>
                <w:sz w:val="24"/>
                <w:szCs w:val="24"/>
              </w:rPr>
              <w:t>is required to be submitted.</w:t>
            </w:r>
          </w:p>
          <w:p w14:paraId="51F35224" w14:textId="7CE8BEF9" w:rsidR="00B17A9D" w:rsidRPr="00B06AFA" w:rsidRDefault="00B17A9D">
            <w:pPr>
              <w:ind w:left="360" w:hanging="270"/>
              <w:rPr>
                <w:rFonts w:asciiTheme="majorHAnsi" w:eastAsia="Calibri" w:hAnsiTheme="majorHAnsi" w:cs="Calibri"/>
                <w:sz w:val="24"/>
                <w:szCs w:val="24"/>
              </w:rPr>
            </w:pPr>
          </w:p>
          <w:p w14:paraId="7EA32204" w14:textId="40EC3D81" w:rsidR="00B17A9D" w:rsidRPr="00B06AFA" w:rsidRDefault="006169D0">
            <w:pPr>
              <w:spacing w:before="240" w:after="240"/>
              <w:rPr>
                <w:rFonts w:asciiTheme="majorHAnsi" w:eastAsia="Calibri" w:hAnsiTheme="majorHAnsi" w:cs="Calibri"/>
                <w:sz w:val="24"/>
                <w:szCs w:val="24"/>
                <w:u w:val="single"/>
              </w:rPr>
            </w:pPr>
            <w:r w:rsidRPr="00B06AFA">
              <w:rPr>
                <w:rFonts w:asciiTheme="majorHAnsi" w:eastAsia="Calibri" w:hAnsiTheme="majorHAnsi" w:cs="Calibri"/>
                <w:sz w:val="24"/>
                <w:szCs w:val="24"/>
              </w:rPr>
              <w:t>The agency will enclose necessary certificates / documents in support of the require</w:t>
            </w:r>
            <w:r w:rsidR="00385A21" w:rsidRPr="00B06AFA">
              <w:rPr>
                <w:rFonts w:asciiTheme="majorHAnsi" w:eastAsia="Calibri" w:hAnsiTheme="majorHAnsi" w:cs="Calibri"/>
                <w:sz w:val="24"/>
                <w:szCs w:val="24"/>
              </w:rPr>
              <w:t>ments mentioned in points 1 to 4</w:t>
            </w:r>
            <w:r w:rsidRPr="00B06AFA">
              <w:rPr>
                <w:rFonts w:asciiTheme="majorHAnsi" w:eastAsia="Calibri" w:hAnsiTheme="majorHAnsi" w:cs="Calibri"/>
                <w:sz w:val="24"/>
                <w:szCs w:val="24"/>
              </w:rPr>
              <w:t xml:space="preserve"> above.</w:t>
            </w:r>
          </w:p>
          <w:p w14:paraId="4882BEDB" w14:textId="77777777" w:rsidR="00B06AFA" w:rsidRPr="00B06AFA" w:rsidRDefault="00B06AFA" w:rsidP="009D7C2D">
            <w:pPr>
              <w:outlineLvl w:val="0"/>
              <w:rPr>
                <w:rFonts w:asciiTheme="majorHAnsi" w:hAnsiTheme="majorHAnsi" w:cs="Calibri"/>
                <w:b/>
                <w:sz w:val="24"/>
                <w:szCs w:val="24"/>
                <w:u w:val="single"/>
              </w:rPr>
            </w:pPr>
          </w:p>
          <w:p w14:paraId="78B7AB16" w14:textId="77777777" w:rsidR="00B06AFA" w:rsidRPr="00B06AFA" w:rsidRDefault="00B06AFA" w:rsidP="009D7C2D">
            <w:pPr>
              <w:outlineLvl w:val="0"/>
              <w:rPr>
                <w:rFonts w:asciiTheme="majorHAnsi" w:hAnsiTheme="majorHAnsi" w:cs="Calibri"/>
                <w:b/>
                <w:sz w:val="24"/>
                <w:szCs w:val="24"/>
                <w:u w:val="single"/>
              </w:rPr>
            </w:pPr>
          </w:p>
          <w:p w14:paraId="507A3D65" w14:textId="77777777" w:rsidR="00B06AFA" w:rsidRPr="00B06AFA" w:rsidRDefault="00B06AFA" w:rsidP="009D7C2D">
            <w:pPr>
              <w:outlineLvl w:val="0"/>
              <w:rPr>
                <w:rFonts w:asciiTheme="majorHAnsi" w:hAnsiTheme="majorHAnsi" w:cs="Calibri"/>
                <w:b/>
                <w:sz w:val="24"/>
                <w:szCs w:val="24"/>
                <w:u w:val="single"/>
              </w:rPr>
            </w:pPr>
          </w:p>
          <w:p w14:paraId="0EDEB6C3" w14:textId="77777777" w:rsidR="00B06AFA" w:rsidRPr="00B06AFA" w:rsidRDefault="00B06AFA" w:rsidP="009D7C2D">
            <w:pPr>
              <w:outlineLvl w:val="0"/>
              <w:rPr>
                <w:rFonts w:asciiTheme="majorHAnsi" w:hAnsiTheme="majorHAnsi" w:cs="Calibri"/>
                <w:b/>
                <w:sz w:val="24"/>
                <w:szCs w:val="24"/>
                <w:u w:val="single"/>
              </w:rPr>
            </w:pPr>
          </w:p>
          <w:p w14:paraId="15295C04" w14:textId="77777777" w:rsidR="00B06AFA" w:rsidRPr="00B06AFA" w:rsidRDefault="00B06AFA" w:rsidP="009D7C2D">
            <w:pPr>
              <w:outlineLvl w:val="0"/>
              <w:rPr>
                <w:rFonts w:asciiTheme="majorHAnsi" w:hAnsiTheme="majorHAnsi" w:cs="Calibri"/>
                <w:b/>
                <w:sz w:val="24"/>
                <w:szCs w:val="24"/>
                <w:u w:val="single"/>
              </w:rPr>
            </w:pPr>
          </w:p>
          <w:p w14:paraId="3319CF7A" w14:textId="77777777" w:rsidR="00B06AFA" w:rsidRPr="00B06AFA" w:rsidRDefault="00B06AFA" w:rsidP="009D7C2D">
            <w:pPr>
              <w:outlineLvl w:val="0"/>
              <w:rPr>
                <w:rFonts w:asciiTheme="majorHAnsi" w:hAnsiTheme="majorHAnsi" w:cs="Calibri"/>
                <w:b/>
                <w:sz w:val="24"/>
                <w:szCs w:val="24"/>
                <w:u w:val="single"/>
              </w:rPr>
            </w:pPr>
          </w:p>
          <w:p w14:paraId="333CCF4A" w14:textId="77777777" w:rsidR="00B06AFA" w:rsidRPr="00B06AFA" w:rsidRDefault="00B06AFA" w:rsidP="009D7C2D">
            <w:pPr>
              <w:outlineLvl w:val="0"/>
              <w:rPr>
                <w:rFonts w:asciiTheme="majorHAnsi" w:hAnsiTheme="majorHAnsi" w:cs="Calibri"/>
                <w:b/>
                <w:sz w:val="24"/>
                <w:szCs w:val="24"/>
                <w:u w:val="single"/>
              </w:rPr>
            </w:pPr>
          </w:p>
          <w:p w14:paraId="11B308C4" w14:textId="77777777" w:rsidR="00B06AFA" w:rsidRPr="00B06AFA" w:rsidRDefault="00B06AFA" w:rsidP="009D7C2D">
            <w:pPr>
              <w:outlineLvl w:val="0"/>
              <w:rPr>
                <w:rFonts w:asciiTheme="majorHAnsi" w:hAnsiTheme="majorHAnsi" w:cs="Calibri"/>
                <w:b/>
                <w:sz w:val="24"/>
                <w:szCs w:val="24"/>
                <w:u w:val="single"/>
              </w:rPr>
            </w:pPr>
          </w:p>
          <w:p w14:paraId="4C2FF0E3" w14:textId="3EE92812" w:rsidR="009D7C2D" w:rsidRPr="00B06AFA" w:rsidRDefault="009D7C2D" w:rsidP="009D7C2D">
            <w:pPr>
              <w:outlineLvl w:val="0"/>
              <w:rPr>
                <w:rFonts w:asciiTheme="majorHAnsi" w:hAnsiTheme="majorHAnsi" w:cs="Calibri"/>
                <w:b/>
                <w:sz w:val="24"/>
                <w:szCs w:val="24"/>
                <w:u w:val="single"/>
              </w:rPr>
            </w:pPr>
            <w:r w:rsidRPr="00B06AFA">
              <w:rPr>
                <w:rFonts w:asciiTheme="majorHAnsi" w:hAnsiTheme="majorHAnsi" w:cs="Calibri"/>
                <w:b/>
                <w:sz w:val="24"/>
                <w:szCs w:val="24"/>
                <w:u w:val="single"/>
              </w:rPr>
              <w:t>Process for submission of application form</w:t>
            </w:r>
          </w:p>
          <w:p w14:paraId="66391006" w14:textId="77777777" w:rsidR="009D7C2D" w:rsidRPr="00B06AFA" w:rsidRDefault="009D7C2D" w:rsidP="009D7C2D">
            <w:pPr>
              <w:outlineLvl w:val="0"/>
              <w:rPr>
                <w:rFonts w:asciiTheme="majorHAnsi" w:hAnsiTheme="majorHAnsi" w:cs="Calibri"/>
                <w:sz w:val="24"/>
                <w:szCs w:val="24"/>
              </w:rPr>
            </w:pPr>
          </w:p>
          <w:p w14:paraId="3628B509" w14:textId="77777777" w:rsidR="009D7C2D" w:rsidRPr="00B06AFA" w:rsidRDefault="009D7C2D" w:rsidP="009D7C2D">
            <w:pPr>
              <w:outlineLvl w:val="0"/>
              <w:rPr>
                <w:rFonts w:asciiTheme="majorHAnsi" w:hAnsiTheme="majorHAnsi" w:cs="Calibri"/>
                <w:sz w:val="24"/>
                <w:szCs w:val="24"/>
              </w:rPr>
            </w:pPr>
            <w:r w:rsidRPr="00B06AFA">
              <w:rPr>
                <w:rFonts w:asciiTheme="majorHAnsi" w:hAnsiTheme="majorHAnsi" w:cs="Calibri"/>
                <w:sz w:val="24"/>
                <w:szCs w:val="24"/>
              </w:rPr>
              <w:t xml:space="preserve">The interested agency may submit its application form in </w:t>
            </w:r>
            <w:r w:rsidRPr="00B06AFA">
              <w:rPr>
                <w:rFonts w:asciiTheme="majorHAnsi" w:hAnsiTheme="majorHAnsi" w:cs="Calibri"/>
                <w:b/>
                <w:sz w:val="24"/>
                <w:szCs w:val="24"/>
              </w:rPr>
              <w:t>online mode</w:t>
            </w:r>
            <w:r w:rsidRPr="00B06AFA">
              <w:rPr>
                <w:rFonts w:asciiTheme="majorHAnsi" w:hAnsiTheme="majorHAnsi" w:cs="Calibri"/>
                <w:sz w:val="24"/>
                <w:szCs w:val="24"/>
              </w:rPr>
              <w:t>. The process for online mode</w:t>
            </w:r>
            <w:r w:rsidRPr="00B06AFA">
              <w:rPr>
                <w:rFonts w:asciiTheme="majorHAnsi" w:hAnsiTheme="majorHAnsi" w:cs="Calibri"/>
                <w:b/>
                <w:sz w:val="24"/>
                <w:szCs w:val="24"/>
              </w:rPr>
              <w:t xml:space="preserve"> </w:t>
            </w:r>
            <w:r w:rsidRPr="00B06AFA">
              <w:rPr>
                <w:rFonts w:asciiTheme="majorHAnsi" w:hAnsiTheme="majorHAnsi" w:cs="Calibri"/>
                <w:sz w:val="24"/>
                <w:szCs w:val="24"/>
              </w:rPr>
              <w:t>is as under:</w:t>
            </w:r>
          </w:p>
          <w:p w14:paraId="52B5E19A" w14:textId="77777777" w:rsidR="009D7C2D" w:rsidRPr="00B06AFA" w:rsidRDefault="009D7C2D" w:rsidP="009D7C2D">
            <w:pPr>
              <w:outlineLvl w:val="0"/>
              <w:rPr>
                <w:rFonts w:asciiTheme="majorHAnsi" w:hAnsiTheme="majorHAnsi" w:cs="Calibri"/>
                <w:b/>
                <w:sz w:val="24"/>
                <w:szCs w:val="24"/>
                <w:u w:val="single"/>
              </w:rPr>
            </w:pPr>
          </w:p>
          <w:p w14:paraId="269CA7CA" w14:textId="77777777" w:rsidR="009D7C2D" w:rsidRPr="00B06AFA" w:rsidRDefault="009D7C2D" w:rsidP="009D7C2D">
            <w:pPr>
              <w:ind w:left="1418" w:hanging="1418"/>
              <w:rPr>
                <w:rFonts w:asciiTheme="majorHAnsi" w:hAnsiTheme="majorHAnsi" w:cs="Calibri"/>
                <w:sz w:val="24"/>
                <w:szCs w:val="24"/>
              </w:rPr>
            </w:pPr>
            <w:r w:rsidRPr="00B06AFA">
              <w:rPr>
                <w:rFonts w:asciiTheme="majorHAnsi" w:hAnsiTheme="majorHAnsi" w:cs="Calibri"/>
                <w:sz w:val="24"/>
                <w:szCs w:val="24"/>
              </w:rPr>
              <w:t xml:space="preserve">The application form is uploaded by NISM in tenderwizard portal: </w:t>
            </w:r>
          </w:p>
          <w:p w14:paraId="62DDB7DD" w14:textId="77777777" w:rsidR="009D7C2D" w:rsidRPr="00B06AFA" w:rsidRDefault="009F4694" w:rsidP="009D7C2D">
            <w:pPr>
              <w:ind w:left="1418" w:hanging="1418"/>
              <w:rPr>
                <w:rFonts w:asciiTheme="majorHAnsi" w:hAnsiTheme="majorHAnsi" w:cs="Calibri"/>
                <w:sz w:val="24"/>
                <w:szCs w:val="24"/>
              </w:rPr>
            </w:pPr>
            <w:hyperlink r:id="rId7" w:history="1">
              <w:r w:rsidR="009D7C2D" w:rsidRPr="00B06AFA">
                <w:rPr>
                  <w:rFonts w:asciiTheme="majorHAnsi" w:hAnsiTheme="majorHAnsi" w:cs="Calibri"/>
                  <w:sz w:val="24"/>
                  <w:szCs w:val="24"/>
                </w:rPr>
                <w:t>https://www.tenderwizard.com/NISM</w:t>
              </w:r>
            </w:hyperlink>
            <w:r w:rsidR="009D7C2D" w:rsidRPr="00B06AFA">
              <w:rPr>
                <w:rFonts w:asciiTheme="majorHAnsi" w:hAnsiTheme="majorHAnsi" w:cs="Calibri"/>
                <w:sz w:val="24"/>
                <w:szCs w:val="24"/>
              </w:rPr>
              <w:t xml:space="preserve"> as under:</w:t>
            </w:r>
          </w:p>
          <w:p w14:paraId="6EE37E10" w14:textId="77777777" w:rsidR="009D7C2D" w:rsidRPr="00B06AFA" w:rsidRDefault="009D7C2D" w:rsidP="009D7C2D">
            <w:pPr>
              <w:pStyle w:val="ListParagraph"/>
              <w:spacing w:line="240" w:lineRule="auto"/>
              <w:ind w:left="0" w:hanging="2"/>
              <w:contextualSpacing w:val="0"/>
              <w:rPr>
                <w:rFonts w:asciiTheme="majorHAnsi" w:hAnsiTheme="majorHAnsi" w:cs="Calibri"/>
                <w:sz w:val="24"/>
                <w:szCs w:val="24"/>
              </w:rPr>
            </w:pPr>
          </w:p>
          <w:p w14:paraId="2868116B" w14:textId="77777777" w:rsidR="009D7C2D" w:rsidRPr="00B06AFA" w:rsidRDefault="009D7C2D" w:rsidP="009D7C2D">
            <w:pPr>
              <w:rPr>
                <w:rFonts w:asciiTheme="majorHAnsi" w:hAnsiTheme="majorHAnsi" w:cs="Calibri"/>
                <w:sz w:val="24"/>
                <w:szCs w:val="24"/>
              </w:rPr>
            </w:pPr>
            <w:r w:rsidRPr="00B06AFA">
              <w:rPr>
                <w:rFonts w:asciiTheme="majorHAnsi" w:hAnsiTheme="majorHAnsi" w:cs="Calibri"/>
                <w:sz w:val="24"/>
                <w:szCs w:val="24"/>
              </w:rPr>
              <w:t xml:space="preserve">The interested agency will download the application form from tenderwizard website. After filling all the required details, the application form consisting of </w:t>
            </w:r>
            <w:r w:rsidRPr="00B06AFA">
              <w:rPr>
                <w:rFonts w:asciiTheme="majorHAnsi" w:hAnsiTheme="majorHAnsi" w:cs="Calibri"/>
                <w:b/>
                <w:sz w:val="24"/>
                <w:szCs w:val="24"/>
              </w:rPr>
              <w:t>Undertaking, Notice Inviting Application and PART-I (duly filled in)</w:t>
            </w:r>
            <w:r w:rsidRPr="00B06AFA">
              <w:rPr>
                <w:rFonts w:asciiTheme="majorHAnsi" w:hAnsiTheme="majorHAnsi" w:cs="Calibri"/>
                <w:sz w:val="24"/>
                <w:szCs w:val="24"/>
              </w:rPr>
              <w:t xml:space="preserve"> will be uploaded on the tenderwizard website. In addition, the agency will also upload PART II and PART III duly filled in alongwith other supporting documents as mentioned in the list of enclosure of the application form.</w:t>
            </w:r>
          </w:p>
          <w:p w14:paraId="3B70F509" w14:textId="77777777" w:rsidR="009D7C2D" w:rsidRPr="00B06AFA" w:rsidRDefault="009D7C2D" w:rsidP="009D7C2D">
            <w:pPr>
              <w:pStyle w:val="ListParagraph"/>
              <w:spacing w:line="240" w:lineRule="auto"/>
              <w:ind w:left="0" w:hanging="2"/>
              <w:contextualSpacing w:val="0"/>
              <w:rPr>
                <w:rFonts w:asciiTheme="majorHAnsi" w:hAnsiTheme="majorHAnsi" w:cs="Calibri"/>
                <w:sz w:val="24"/>
                <w:szCs w:val="24"/>
              </w:rPr>
            </w:pPr>
          </w:p>
          <w:p w14:paraId="777538D3" w14:textId="77777777" w:rsidR="009D7C2D" w:rsidRPr="00B06AFA" w:rsidRDefault="009D7C2D" w:rsidP="009D7C2D">
            <w:pPr>
              <w:rPr>
                <w:rFonts w:asciiTheme="majorHAnsi" w:hAnsiTheme="majorHAnsi" w:cs="Calibri"/>
                <w:sz w:val="24"/>
                <w:szCs w:val="24"/>
              </w:rPr>
            </w:pPr>
            <w:r w:rsidRPr="00B06AFA">
              <w:rPr>
                <w:rFonts w:asciiTheme="majorHAnsi" w:hAnsiTheme="majorHAnsi" w:cs="Calibri"/>
                <w:sz w:val="24"/>
                <w:szCs w:val="24"/>
              </w:rPr>
              <w:t>After due date of receipt of the application form, the Institute will verify the eligibility of the agency based on the specified criteria and documents submitted by the agency. Subject to fulfillment of eligibility criteria based on the scrutiny of the documents, the eligible agencies will be shortlisted for participation in further process.</w:t>
            </w:r>
          </w:p>
          <w:p w14:paraId="6711FFB2" w14:textId="77777777" w:rsidR="009D7C2D" w:rsidRPr="00B06AFA" w:rsidRDefault="009D7C2D" w:rsidP="009D7C2D">
            <w:pPr>
              <w:outlineLvl w:val="0"/>
              <w:rPr>
                <w:rFonts w:asciiTheme="majorHAnsi" w:hAnsiTheme="majorHAnsi" w:cs="Calibri"/>
                <w:b/>
                <w:sz w:val="24"/>
                <w:szCs w:val="24"/>
                <w:u w:val="single"/>
              </w:rPr>
            </w:pPr>
          </w:p>
          <w:p w14:paraId="388B320C" w14:textId="77777777" w:rsidR="009D7C2D" w:rsidRPr="00B06AFA" w:rsidRDefault="009D7C2D" w:rsidP="009D7C2D">
            <w:pPr>
              <w:outlineLvl w:val="0"/>
              <w:rPr>
                <w:rFonts w:asciiTheme="majorHAnsi" w:hAnsiTheme="majorHAnsi" w:cs="Calibri"/>
                <w:sz w:val="24"/>
                <w:szCs w:val="24"/>
              </w:rPr>
            </w:pPr>
            <w:r w:rsidRPr="00B06AFA">
              <w:rPr>
                <w:rFonts w:asciiTheme="majorHAnsi" w:hAnsiTheme="majorHAnsi" w:cs="Calibri"/>
                <w:sz w:val="24"/>
                <w:szCs w:val="24"/>
              </w:rPr>
              <w:t xml:space="preserve">For details, please refer NISM’s website https://www.nism.ac.in/ and </w:t>
            </w:r>
            <w:hyperlink r:id="rId8" w:history="1">
              <w:r w:rsidRPr="00B06AFA">
                <w:rPr>
                  <w:rFonts w:asciiTheme="majorHAnsi" w:hAnsiTheme="majorHAnsi" w:cs="Calibri"/>
                  <w:sz w:val="24"/>
                  <w:szCs w:val="24"/>
                </w:rPr>
                <w:t>https://www.tenderwizard.com/NISM</w:t>
              </w:r>
            </w:hyperlink>
          </w:p>
          <w:p w14:paraId="4F0BBCCB" w14:textId="77777777" w:rsidR="009D7C2D" w:rsidRPr="00B06AFA" w:rsidRDefault="009D7C2D" w:rsidP="009D7C2D">
            <w:pPr>
              <w:outlineLvl w:val="0"/>
              <w:rPr>
                <w:rFonts w:asciiTheme="majorHAnsi" w:hAnsiTheme="majorHAnsi" w:cs="Calibri"/>
                <w:sz w:val="24"/>
                <w:szCs w:val="24"/>
              </w:rPr>
            </w:pPr>
          </w:p>
          <w:p w14:paraId="105687B3" w14:textId="77777777" w:rsidR="009D7C2D" w:rsidRPr="00B06AFA" w:rsidRDefault="009D7C2D" w:rsidP="009D7C2D">
            <w:pPr>
              <w:outlineLvl w:val="0"/>
              <w:rPr>
                <w:rFonts w:asciiTheme="majorHAnsi" w:hAnsiTheme="majorHAnsi" w:cs="Calibri"/>
                <w:sz w:val="24"/>
                <w:szCs w:val="24"/>
              </w:rPr>
            </w:pPr>
            <w:r w:rsidRPr="00B06AFA">
              <w:rPr>
                <w:rFonts w:asciiTheme="majorHAnsi" w:hAnsiTheme="majorHAnsi" w:cs="Calibri"/>
                <w:sz w:val="24"/>
                <w:szCs w:val="24"/>
              </w:rPr>
              <w:t>The interested agency must register itself on https://www.tenderwizard.com/NISM by paying registration fee, as applicable in order to participate in the bidding process. Class-3 Digital Signature Certificate (DSC) is must to participate in the process.</w:t>
            </w:r>
          </w:p>
          <w:p w14:paraId="62A08A3C" w14:textId="77777777" w:rsidR="009D7C2D" w:rsidRPr="00B06AFA" w:rsidRDefault="009D7C2D" w:rsidP="009D7C2D">
            <w:pPr>
              <w:outlineLvl w:val="0"/>
              <w:rPr>
                <w:rFonts w:asciiTheme="majorHAnsi" w:hAnsiTheme="majorHAnsi" w:cs="Calibri"/>
                <w:sz w:val="24"/>
                <w:szCs w:val="24"/>
              </w:rPr>
            </w:pPr>
          </w:p>
          <w:p w14:paraId="43E40014" w14:textId="77777777" w:rsidR="009D7C2D" w:rsidRPr="00B06AFA" w:rsidRDefault="009D7C2D" w:rsidP="009D7C2D">
            <w:pPr>
              <w:outlineLvl w:val="0"/>
              <w:rPr>
                <w:rFonts w:asciiTheme="majorHAnsi" w:hAnsiTheme="majorHAnsi" w:cs="Calibri"/>
                <w:sz w:val="24"/>
                <w:szCs w:val="24"/>
              </w:rPr>
            </w:pPr>
            <w:r w:rsidRPr="00B06AFA">
              <w:rPr>
                <w:rFonts w:asciiTheme="majorHAnsi" w:hAnsiTheme="majorHAnsi" w:cs="Calibri"/>
                <w:sz w:val="24"/>
                <w:szCs w:val="24"/>
              </w:rPr>
              <w:t xml:space="preserve">For queries relating to Tender Wizard website (online portal), please contact on the details provided under the Contact Us section of the website </w:t>
            </w:r>
            <w:hyperlink r:id="rId9" w:history="1">
              <w:r w:rsidRPr="00B06AFA">
                <w:rPr>
                  <w:rStyle w:val="Hyperlink"/>
                  <w:rFonts w:asciiTheme="majorHAnsi" w:hAnsiTheme="majorHAnsi" w:cs="Calibri"/>
                  <w:sz w:val="24"/>
                  <w:szCs w:val="24"/>
                </w:rPr>
                <w:t>https://www.tenderwizard.com/NISM</w:t>
              </w:r>
            </w:hyperlink>
          </w:p>
          <w:p w14:paraId="1CE3E8C4" w14:textId="77777777" w:rsidR="009D7C2D" w:rsidRPr="00B06AFA" w:rsidRDefault="009D7C2D" w:rsidP="009D7C2D">
            <w:pPr>
              <w:ind w:left="142" w:right="72"/>
              <w:rPr>
                <w:rFonts w:asciiTheme="majorHAnsi" w:hAnsiTheme="majorHAnsi" w:cs="Calibri"/>
                <w:b/>
                <w:sz w:val="24"/>
                <w:szCs w:val="24"/>
              </w:rPr>
            </w:pPr>
          </w:p>
          <w:p w14:paraId="6E657773" w14:textId="73D0BBD3" w:rsidR="009D7C2D" w:rsidRPr="00B06AFA" w:rsidRDefault="009D7C2D" w:rsidP="009D7C2D">
            <w:pPr>
              <w:outlineLvl w:val="0"/>
              <w:rPr>
                <w:rFonts w:asciiTheme="majorHAnsi" w:hAnsiTheme="majorHAnsi" w:cs="Calibri"/>
                <w:sz w:val="24"/>
                <w:szCs w:val="24"/>
              </w:rPr>
            </w:pPr>
            <w:r w:rsidRPr="00B06AFA">
              <w:rPr>
                <w:rFonts w:asciiTheme="majorHAnsi" w:hAnsiTheme="majorHAnsi" w:cs="Calibri"/>
                <w:sz w:val="24"/>
                <w:szCs w:val="24"/>
              </w:rPr>
              <w:t xml:space="preserve">For further details, please contact </w:t>
            </w:r>
            <w:r w:rsidR="006875C1" w:rsidRPr="00B06AFA">
              <w:rPr>
                <w:rFonts w:asciiTheme="majorHAnsi" w:hAnsiTheme="majorHAnsi" w:cs="Calibri"/>
                <w:sz w:val="24"/>
                <w:szCs w:val="24"/>
              </w:rPr>
              <w:t xml:space="preserve">Ms. </w:t>
            </w:r>
            <w:r w:rsidRPr="00B06AFA">
              <w:rPr>
                <w:rFonts w:asciiTheme="majorHAnsi" w:hAnsiTheme="majorHAnsi" w:cs="Calibri"/>
                <w:sz w:val="24"/>
                <w:szCs w:val="24"/>
              </w:rPr>
              <w:t>Rasmeet Kohli, Landline No. +91-22-668345/91-22-66385191/91-22-66385159, email ID – nflq</w:t>
            </w:r>
            <w:hyperlink r:id="rId10">
              <w:r w:rsidRPr="00B06AFA">
                <w:rPr>
                  <w:rFonts w:asciiTheme="majorHAnsi" w:hAnsiTheme="majorHAnsi" w:cs="Calibri"/>
                  <w:sz w:val="24"/>
                  <w:szCs w:val="24"/>
                </w:rPr>
                <w:t>@nism.ac.in</w:t>
              </w:r>
            </w:hyperlink>
          </w:p>
          <w:p w14:paraId="45A46539" w14:textId="77777777" w:rsidR="009D7C2D" w:rsidRPr="00B06AFA" w:rsidRDefault="009D7C2D" w:rsidP="009D7C2D">
            <w:pPr>
              <w:outlineLvl w:val="0"/>
              <w:rPr>
                <w:rFonts w:asciiTheme="majorHAnsi" w:hAnsiTheme="majorHAnsi" w:cs="Calibri"/>
                <w:sz w:val="24"/>
                <w:szCs w:val="24"/>
              </w:rPr>
            </w:pPr>
          </w:p>
          <w:p w14:paraId="4ECC0BA8" w14:textId="56EAAEAF" w:rsidR="009D7C2D" w:rsidRPr="00B06AFA" w:rsidRDefault="009D7C2D" w:rsidP="009D7C2D">
            <w:pPr>
              <w:outlineLvl w:val="0"/>
              <w:rPr>
                <w:rFonts w:asciiTheme="majorHAnsi" w:hAnsiTheme="majorHAnsi" w:cs="Calibri"/>
                <w:sz w:val="24"/>
                <w:szCs w:val="24"/>
              </w:rPr>
            </w:pPr>
            <w:r w:rsidRPr="00B06AFA">
              <w:rPr>
                <w:rFonts w:asciiTheme="majorHAnsi" w:hAnsiTheme="majorHAnsi" w:cs="Calibri"/>
                <w:sz w:val="24"/>
                <w:szCs w:val="24"/>
              </w:rPr>
              <w:t xml:space="preserve">The last date of submission of applications is </w:t>
            </w:r>
            <w:r w:rsidR="004C6F3F">
              <w:rPr>
                <w:rFonts w:asciiTheme="majorHAnsi" w:hAnsiTheme="majorHAnsi" w:cs="Calibri"/>
                <w:b/>
                <w:sz w:val="24"/>
                <w:szCs w:val="24"/>
              </w:rPr>
              <w:t>Februa</w:t>
            </w:r>
            <w:r w:rsidRPr="00B06AFA">
              <w:rPr>
                <w:rFonts w:asciiTheme="majorHAnsi" w:hAnsiTheme="majorHAnsi" w:cs="Calibri"/>
                <w:b/>
                <w:sz w:val="24"/>
                <w:szCs w:val="24"/>
              </w:rPr>
              <w:t xml:space="preserve">ry </w:t>
            </w:r>
            <w:r w:rsidR="00B94AC9">
              <w:rPr>
                <w:rFonts w:asciiTheme="majorHAnsi" w:hAnsiTheme="majorHAnsi" w:cs="Calibri"/>
                <w:b/>
                <w:sz w:val="24"/>
                <w:szCs w:val="24"/>
              </w:rPr>
              <w:t>15</w:t>
            </w:r>
            <w:r w:rsidRPr="00B06AFA">
              <w:rPr>
                <w:rFonts w:asciiTheme="majorHAnsi" w:hAnsiTheme="majorHAnsi" w:cs="Calibri"/>
                <w:b/>
                <w:sz w:val="24"/>
                <w:szCs w:val="24"/>
              </w:rPr>
              <w:t>, 2026</w:t>
            </w:r>
            <w:r w:rsidRPr="00B06AFA">
              <w:rPr>
                <w:rFonts w:asciiTheme="majorHAnsi" w:hAnsiTheme="majorHAnsi" w:cs="Calibri"/>
                <w:sz w:val="24"/>
                <w:szCs w:val="24"/>
              </w:rPr>
              <w:t>.</w:t>
            </w:r>
          </w:p>
          <w:p w14:paraId="2BCFA680" w14:textId="77777777" w:rsidR="00B17A9D" w:rsidRPr="00B06AFA" w:rsidRDefault="00B17A9D">
            <w:pPr>
              <w:rPr>
                <w:rFonts w:asciiTheme="majorHAnsi" w:eastAsia="Calibri" w:hAnsiTheme="majorHAnsi" w:cs="Calibri"/>
                <w:sz w:val="24"/>
                <w:szCs w:val="24"/>
              </w:rPr>
            </w:pPr>
          </w:p>
          <w:p w14:paraId="5833372B" w14:textId="77777777" w:rsidR="00B17A9D" w:rsidRPr="00B06AFA" w:rsidRDefault="00B17A9D">
            <w:pPr>
              <w:rPr>
                <w:rFonts w:asciiTheme="majorHAnsi" w:eastAsia="Calibri" w:hAnsiTheme="majorHAnsi" w:cs="Calibri"/>
                <w:sz w:val="24"/>
                <w:szCs w:val="24"/>
              </w:rPr>
            </w:pPr>
          </w:p>
        </w:tc>
      </w:tr>
    </w:tbl>
    <w:p w14:paraId="685E7FAA" w14:textId="77777777" w:rsidR="00B17A9D" w:rsidRPr="00B06AFA" w:rsidRDefault="00B17A9D">
      <w:pPr>
        <w:rPr>
          <w:rFonts w:asciiTheme="majorHAnsi" w:eastAsia="Calibri" w:hAnsiTheme="majorHAnsi" w:cs="Calibri"/>
          <w:sz w:val="24"/>
          <w:szCs w:val="24"/>
        </w:rPr>
      </w:pPr>
    </w:p>
    <w:sectPr w:rsidR="00B17A9D" w:rsidRPr="00B06AFA">
      <w:footerReference w:type="default" r:id="rId11"/>
      <w:pgSz w:w="12240" w:h="15840"/>
      <w:pgMar w:top="1152" w:right="1800" w:bottom="1152" w:left="1800" w:header="720" w:footer="54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30606" w14:textId="77777777" w:rsidR="009F4694" w:rsidRDefault="009F4694">
      <w:r>
        <w:separator/>
      </w:r>
    </w:p>
  </w:endnote>
  <w:endnote w:type="continuationSeparator" w:id="0">
    <w:p w14:paraId="4A75D1B0" w14:textId="77777777" w:rsidR="009F4694" w:rsidRDefault="009F4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1" w:fontKey="{0F1A37CF-5F0B-4333-AFB1-B929F9DA4A6E}"/>
  </w:font>
  <w:font w:name="Calibri">
    <w:panose1 w:val="020F0502020204030204"/>
    <w:charset w:val="00"/>
    <w:family w:val="swiss"/>
    <w:pitch w:val="variable"/>
    <w:sig w:usb0="E00002FF" w:usb1="4000ACFF" w:usb2="00000001" w:usb3="00000000" w:csb0="0000019F" w:csb1="00000000"/>
    <w:embedRegular r:id="rId2" w:fontKey="{37DD653A-C8A0-4F96-B9B9-41C97DDD1DE5}"/>
    <w:embedBold r:id="rId3" w:fontKey="{5D22792C-3A7E-4F2A-9636-AD298C03954A}"/>
  </w:font>
  <w:font w:name="Cambria">
    <w:panose1 w:val="02040503050406030204"/>
    <w:charset w:val="00"/>
    <w:family w:val="roman"/>
    <w:pitch w:val="variable"/>
    <w:sig w:usb0="E00002FF" w:usb1="400004FF" w:usb2="00000000" w:usb3="00000000" w:csb0="0000019F" w:csb1="00000000"/>
    <w:embedRegular r:id="rId4" w:fontKey="{8B61EDEC-3FF8-40D7-8C00-0B0756353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2EF1" w14:textId="77777777" w:rsidR="00B17A9D" w:rsidRDefault="00B17A9D">
    <w:pPr>
      <w:pBdr>
        <w:top w:val="nil"/>
        <w:left w:val="nil"/>
        <w:bottom w:val="nil"/>
        <w:right w:val="nil"/>
        <w:between w:val="nil"/>
      </w:pBdr>
      <w:tabs>
        <w:tab w:val="center" w:pos="4946"/>
        <w:tab w:val="right" w:pos="9893"/>
      </w:tabs>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BBEB1" w14:textId="77777777" w:rsidR="009F4694" w:rsidRDefault="009F4694">
      <w:r>
        <w:separator/>
      </w:r>
    </w:p>
  </w:footnote>
  <w:footnote w:type="continuationSeparator" w:id="0">
    <w:p w14:paraId="5EFED1AE" w14:textId="77777777" w:rsidR="009F4694" w:rsidRDefault="009F46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9D"/>
    <w:rsid w:val="000A7699"/>
    <w:rsid w:val="000F7570"/>
    <w:rsid w:val="00172A43"/>
    <w:rsid w:val="001D4FA9"/>
    <w:rsid w:val="00232AD5"/>
    <w:rsid w:val="002B7EC0"/>
    <w:rsid w:val="0033441A"/>
    <w:rsid w:val="003477DA"/>
    <w:rsid w:val="00347C1C"/>
    <w:rsid w:val="00354CC0"/>
    <w:rsid w:val="00385A21"/>
    <w:rsid w:val="003902A8"/>
    <w:rsid w:val="0039154E"/>
    <w:rsid w:val="003A6AD5"/>
    <w:rsid w:val="003E554E"/>
    <w:rsid w:val="004A7DC8"/>
    <w:rsid w:val="004B6A59"/>
    <w:rsid w:val="004C6F3F"/>
    <w:rsid w:val="004E5D84"/>
    <w:rsid w:val="0052446F"/>
    <w:rsid w:val="00541FDF"/>
    <w:rsid w:val="00547B14"/>
    <w:rsid w:val="006169D0"/>
    <w:rsid w:val="00636D05"/>
    <w:rsid w:val="0068552B"/>
    <w:rsid w:val="006875C1"/>
    <w:rsid w:val="007241B3"/>
    <w:rsid w:val="00795A13"/>
    <w:rsid w:val="007F17EA"/>
    <w:rsid w:val="008D78B2"/>
    <w:rsid w:val="00950607"/>
    <w:rsid w:val="009B16AB"/>
    <w:rsid w:val="009C1F3A"/>
    <w:rsid w:val="009D7C2D"/>
    <w:rsid w:val="009F4694"/>
    <w:rsid w:val="00A27ACC"/>
    <w:rsid w:val="00AD06BA"/>
    <w:rsid w:val="00AE39CD"/>
    <w:rsid w:val="00B01F33"/>
    <w:rsid w:val="00B06AFA"/>
    <w:rsid w:val="00B17A9D"/>
    <w:rsid w:val="00B91822"/>
    <w:rsid w:val="00B94AC9"/>
    <w:rsid w:val="00BF1C4E"/>
    <w:rsid w:val="00C30A45"/>
    <w:rsid w:val="00C31699"/>
    <w:rsid w:val="00C45B60"/>
    <w:rsid w:val="00C94D84"/>
    <w:rsid w:val="00CB3242"/>
    <w:rsid w:val="00CE3514"/>
    <w:rsid w:val="00D74B3A"/>
    <w:rsid w:val="00E17C2A"/>
    <w:rsid w:val="00E6670B"/>
    <w:rsid w:val="00EB5DF5"/>
    <w:rsid w:val="00F17AFB"/>
    <w:rsid w:val="00F40561"/>
    <w:rsid w:val="00F83146"/>
    <w:rsid w:val="00FE2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63A3D"/>
  <w15:docId w15:val="{5D91F11B-2DFD-F04E-ABCD-7146776E3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tabs>
        <w:tab w:val="left" w:pos="8190"/>
      </w:tabs>
      <w:jc w:val="center"/>
      <w:outlineLvl w:val="0"/>
    </w:pPr>
    <w:rPr>
      <w:rFonts w:ascii="Arial" w:eastAsia="Arial" w:hAnsi="Arial" w:cs="Arial"/>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qFormat/>
    <w:rPr>
      <w:color w:val="0000FF"/>
      <w:w w:val="100"/>
      <w:position w:val="-1"/>
      <w:u w:val="single"/>
      <w:effect w:val="none"/>
      <w:vertAlign w:val="baseline"/>
      <w:cs w:val="0"/>
      <w:em w:val="none"/>
    </w:rPr>
  </w:style>
  <w:style w:type="paragraph" w:styleId="BodyTextIndent2">
    <w:name w:val="Body Text Indent 2"/>
    <w:basedOn w:val="Normal"/>
    <w:pPr>
      <w:suppressAutoHyphens/>
      <w:adjustRightInd w:val="0"/>
      <w:spacing w:after="120" w:line="480" w:lineRule="auto"/>
      <w:ind w:leftChars="-1" w:left="360" w:hangingChars="1" w:hanging="1"/>
      <w:textDirection w:val="btLr"/>
      <w:textAlignment w:val="baseline"/>
      <w:outlineLvl w:val="0"/>
    </w:pPr>
    <w:rPr>
      <w:position w:val="-1"/>
    </w:rPr>
  </w:style>
  <w:style w:type="character" w:customStyle="1" w:styleId="BodyTextIndent2Char">
    <w:name w:val="Body Text Indent 2 Char"/>
    <w:rPr>
      <w:rFonts w:ascii="Times New Roman" w:eastAsia="Times New Roman" w:hAnsi="Times New Roman" w:cs="Times New Roman"/>
      <w:w w:val="100"/>
      <w:position w:val="-1"/>
      <w:sz w:val="20"/>
      <w:szCs w:val="20"/>
      <w:effect w:val="none"/>
      <w:vertAlign w:val="baseline"/>
      <w:cs w:val="0"/>
      <w:em w:val="none"/>
    </w:rPr>
  </w:style>
  <w:style w:type="paragraph" w:styleId="Footer">
    <w:name w:val="footer"/>
    <w:basedOn w:val="Normal"/>
    <w:qFormat/>
    <w:pPr>
      <w:suppressAutoHyphens/>
      <w:adjustRightInd w:val="0"/>
      <w:spacing w:line="360" w:lineRule="atLeast"/>
      <w:ind w:leftChars="-1" w:left="-1" w:hangingChars="1" w:hanging="1"/>
      <w:textDirection w:val="btLr"/>
      <w:textAlignment w:val="baseline"/>
      <w:outlineLvl w:val="0"/>
    </w:pPr>
    <w:rPr>
      <w:position w:val="-1"/>
    </w:rPr>
  </w:style>
  <w:style w:type="character" w:customStyle="1" w:styleId="FooterChar">
    <w:name w:val="Footer Char"/>
    <w:rPr>
      <w:rFonts w:ascii="Times New Roman" w:eastAsia="Times New Roman" w:hAnsi="Times New Roman" w:cs="Times New Roman"/>
      <w:w w:val="100"/>
      <w:position w:val="-1"/>
      <w:sz w:val="20"/>
      <w:szCs w:val="20"/>
      <w:effect w:val="none"/>
      <w:vertAlign w:val="baseline"/>
      <w:cs w:val="0"/>
      <w:em w:val="none"/>
    </w:rPr>
  </w:style>
  <w:style w:type="paragraph" w:customStyle="1" w:styleId="ListParagraph1">
    <w:name w:val="List Paragraph1"/>
    <w:aliases w:val="Sinod,Sinod1,lp1"/>
    <w:basedOn w:val="Normal"/>
    <w:pPr>
      <w:suppressAutoHyphens/>
      <w:adjustRightInd w:val="0"/>
      <w:spacing w:line="360" w:lineRule="atLeast"/>
      <w:ind w:leftChars="-1" w:left="720" w:hangingChars="1" w:hanging="1"/>
      <w:contextualSpacing/>
      <w:textDirection w:val="btLr"/>
      <w:textAlignment w:val="baseline"/>
      <w:outlineLvl w:val="0"/>
    </w:pPr>
    <w:rPr>
      <w:position w:val="-1"/>
      <w:lang w:val="en-US"/>
    </w:rPr>
  </w:style>
  <w:style w:type="paragraph" w:styleId="Header">
    <w:name w:val="header"/>
    <w:basedOn w:val="Normal"/>
    <w:qFormat/>
    <w:pPr>
      <w:suppressAutoHyphens/>
      <w:adjustRightInd w:val="0"/>
      <w:ind w:leftChars="-1" w:left="-1" w:hangingChars="1" w:hanging="1"/>
      <w:textDirection w:val="btLr"/>
      <w:textAlignment w:val="baseline"/>
      <w:outlineLvl w:val="0"/>
    </w:pPr>
    <w:rPr>
      <w:position w:val="-1"/>
    </w:rPr>
  </w:style>
  <w:style w:type="character" w:customStyle="1" w:styleId="HeaderChar">
    <w:name w:val="Header Char"/>
    <w:rPr>
      <w:rFonts w:ascii="Times New Roman" w:eastAsia="Times New Roman" w:hAnsi="Times New Roman" w:cs="Times New Roman"/>
      <w:w w:val="100"/>
      <w:position w:val="-1"/>
      <w:sz w:val="20"/>
      <w:szCs w:val="20"/>
      <w:effect w:val="none"/>
      <w:vertAlign w:val="baseline"/>
      <w:cs w:val="0"/>
      <w:em w:val="none"/>
    </w:rPr>
  </w:style>
  <w:style w:type="paragraph" w:styleId="BodyText">
    <w:name w:val="Body Text"/>
    <w:basedOn w:val="Normal"/>
    <w:qFormat/>
    <w:pPr>
      <w:suppressAutoHyphens/>
      <w:adjustRightInd w:val="0"/>
      <w:spacing w:after="120" w:line="360" w:lineRule="atLeast"/>
      <w:ind w:leftChars="-1" w:left="-1" w:hangingChars="1" w:hanging="1"/>
      <w:textDirection w:val="btLr"/>
      <w:textAlignment w:val="baseline"/>
      <w:outlineLvl w:val="0"/>
    </w:pPr>
    <w:rPr>
      <w:position w:val="-1"/>
      <w:lang w:val="en-US"/>
    </w:rPr>
  </w:style>
  <w:style w:type="character" w:customStyle="1" w:styleId="BodyTextChar">
    <w:name w:val="Body Text Char"/>
    <w:rPr>
      <w:rFonts w:ascii="Times New Roman" w:eastAsia="Times New Roman" w:hAnsi="Times New Roman"/>
      <w:w w:val="100"/>
      <w:position w:val="-1"/>
      <w:effect w:val="none"/>
      <w:vertAlign w:val="baseline"/>
      <w:cs w:val="0"/>
      <w:em w:val="none"/>
    </w:rPr>
  </w:style>
  <w:style w:type="character" w:customStyle="1" w:styleId="Heading1Char">
    <w:name w:val="Heading 1 Char"/>
    <w:rPr>
      <w:rFonts w:ascii="Arial" w:eastAsia="Times New Roman" w:hAnsi="Arial"/>
      <w:b/>
      <w:w w:val="100"/>
      <w:position w:val="-1"/>
      <w:sz w:val="24"/>
      <w:u w:val="single"/>
      <w:effect w:val="none"/>
      <w:vertAlign w:val="baseline"/>
      <w:cs w:val="0"/>
      <w:em w:val="none"/>
      <w:lang w:val="en-US" w:eastAsia="en-US"/>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eastAsia="Arial Unicode MS" w:cs="Arial Unicode MS"/>
      <w:color w:val="000000"/>
      <w:position w:val="-1"/>
      <w:sz w:val="24"/>
      <w:szCs w:val="24"/>
      <w:bdr w:val="nil"/>
      <w:lang w:val="en-US"/>
    </w:rPr>
  </w:style>
  <w:style w:type="character" w:customStyle="1" w:styleId="ListParagraphChar">
    <w:name w:val="List Paragraph Char"/>
    <w:aliases w:val="elenco Char,Equipment Char,Figure_name Char,List Paragraph Char Char Char,List Paragraph11 Char,List Paragraph2 Char,List_TIS Char,Normal Sentence Char,Number_1 Char,Numbered Indented Text Char,Ref Char,SGLText List Paragraph Char"/>
    <w:link w:val="ListParagraph"/>
    <w:uiPriority w:val="34"/>
    <w:qFormat/>
    <w:rPr>
      <w:rFonts w:ascii="Times New Roman" w:eastAsia="Times New Roman" w:hAnsi="Times New Roman"/>
      <w:w w:val="100"/>
      <w:position w:val="-1"/>
      <w:effect w:val="none"/>
      <w:vertAlign w:val="baseline"/>
      <w:cs w:val="0"/>
      <w:em w:val="none"/>
      <w:lang w:val="en-US" w:eastAsia="en-US"/>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character" w:styleId="Strong">
    <w:name w:val="Strong"/>
    <w:basedOn w:val="DefaultParagraphFont"/>
    <w:uiPriority w:val="22"/>
    <w:qFormat/>
    <w:rsid w:val="00172A43"/>
    <w:rPr>
      <w:b/>
      <w:bCs/>
    </w:rPr>
  </w:style>
  <w:style w:type="character" w:styleId="CommentReference">
    <w:name w:val="annotation reference"/>
    <w:basedOn w:val="DefaultParagraphFont"/>
    <w:uiPriority w:val="99"/>
    <w:semiHidden/>
    <w:unhideWhenUsed/>
    <w:rsid w:val="00347C1C"/>
    <w:rPr>
      <w:sz w:val="16"/>
      <w:szCs w:val="16"/>
    </w:rPr>
  </w:style>
  <w:style w:type="paragraph" w:styleId="CommentText">
    <w:name w:val="annotation text"/>
    <w:basedOn w:val="Normal"/>
    <w:link w:val="CommentTextChar"/>
    <w:uiPriority w:val="99"/>
    <w:semiHidden/>
    <w:unhideWhenUsed/>
    <w:rsid w:val="00347C1C"/>
  </w:style>
  <w:style w:type="character" w:customStyle="1" w:styleId="CommentTextChar">
    <w:name w:val="Comment Text Char"/>
    <w:basedOn w:val="DefaultParagraphFont"/>
    <w:link w:val="CommentText"/>
    <w:uiPriority w:val="99"/>
    <w:semiHidden/>
    <w:rsid w:val="00347C1C"/>
  </w:style>
  <w:style w:type="paragraph" w:styleId="CommentSubject">
    <w:name w:val="annotation subject"/>
    <w:basedOn w:val="CommentText"/>
    <w:next w:val="CommentText"/>
    <w:link w:val="CommentSubjectChar"/>
    <w:uiPriority w:val="99"/>
    <w:semiHidden/>
    <w:unhideWhenUsed/>
    <w:rsid w:val="00347C1C"/>
    <w:rPr>
      <w:b/>
      <w:bCs/>
    </w:rPr>
  </w:style>
  <w:style w:type="character" w:customStyle="1" w:styleId="CommentSubjectChar">
    <w:name w:val="Comment Subject Char"/>
    <w:basedOn w:val="CommentTextChar"/>
    <w:link w:val="CommentSubject"/>
    <w:uiPriority w:val="99"/>
    <w:semiHidden/>
    <w:rsid w:val="00347C1C"/>
    <w:rPr>
      <w:b/>
      <w:bCs/>
    </w:rPr>
  </w:style>
  <w:style w:type="paragraph" w:styleId="BalloonText">
    <w:name w:val="Balloon Text"/>
    <w:basedOn w:val="Normal"/>
    <w:link w:val="BalloonTextChar"/>
    <w:uiPriority w:val="99"/>
    <w:semiHidden/>
    <w:unhideWhenUsed/>
    <w:rsid w:val="00347C1C"/>
    <w:rPr>
      <w:sz w:val="18"/>
      <w:szCs w:val="18"/>
    </w:rPr>
  </w:style>
  <w:style w:type="character" w:customStyle="1" w:styleId="BalloonTextChar">
    <w:name w:val="Balloon Text Char"/>
    <w:basedOn w:val="DefaultParagraphFont"/>
    <w:link w:val="BalloonText"/>
    <w:uiPriority w:val="99"/>
    <w:semiHidden/>
    <w:rsid w:val="00347C1C"/>
    <w:rPr>
      <w:sz w:val="18"/>
      <w:szCs w:val="18"/>
    </w:rPr>
  </w:style>
  <w:style w:type="paragraph" w:styleId="ListParagraph">
    <w:name w:val="List Paragraph"/>
    <w:aliases w:val="elenco,Equipment,Figure_name,List Paragraph Char Char,List Paragraph11,List Paragraph2,List_TIS,Normal Sentence,Number_1,Numbered Indented Text,Ref,SGLText List Paragraph,TOC style,new,Amex_bullet,ListPar1"/>
    <w:basedOn w:val="Normal"/>
    <w:link w:val="ListParagraphChar"/>
    <w:uiPriority w:val="34"/>
    <w:qFormat/>
    <w:rsid w:val="009D7C2D"/>
    <w:pPr>
      <w:adjustRightInd w:val="0"/>
      <w:spacing w:line="360" w:lineRule="atLeast"/>
      <w:ind w:left="720"/>
      <w:contextualSpacing/>
      <w:textAlignment w:val="baseline"/>
    </w:pPr>
    <w:rPr>
      <w:positio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026304">
      <w:bodyDiv w:val="1"/>
      <w:marLeft w:val="0"/>
      <w:marRight w:val="0"/>
      <w:marTop w:val="0"/>
      <w:marBottom w:val="0"/>
      <w:divBdr>
        <w:top w:val="none" w:sz="0" w:space="0" w:color="auto"/>
        <w:left w:val="none" w:sz="0" w:space="0" w:color="auto"/>
        <w:bottom w:val="none" w:sz="0" w:space="0" w:color="auto"/>
        <w:right w:val="none" w:sz="0" w:space="0" w:color="auto"/>
      </w:divBdr>
    </w:div>
    <w:div w:id="1338534831">
      <w:bodyDiv w:val="1"/>
      <w:marLeft w:val="0"/>
      <w:marRight w:val="0"/>
      <w:marTop w:val="0"/>
      <w:marBottom w:val="0"/>
      <w:divBdr>
        <w:top w:val="none" w:sz="0" w:space="0" w:color="auto"/>
        <w:left w:val="none" w:sz="0" w:space="0" w:color="auto"/>
        <w:bottom w:val="none" w:sz="0" w:space="0" w:color="auto"/>
        <w:right w:val="none" w:sz="0" w:space="0" w:color="auto"/>
      </w:divBdr>
    </w:div>
    <w:div w:id="1527133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nderwizard.com/NIS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enderwizard.com/NIS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ditya.raut@nism.ac.in" TargetMode="External"/><Relationship Id="rId4" Type="http://schemas.openxmlformats.org/officeDocument/2006/relationships/webSettings" Target="webSettings.xml"/><Relationship Id="rId9" Type="http://schemas.openxmlformats.org/officeDocument/2006/relationships/hyperlink" Target="https://www.tenderwizard.com/NIS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eg6QyN4K7jzQdLX/WP7jVtn1HA==">CgMxLjA4AHIhMURmSW9lV29ObE9LUUhyQVM4SEg5NGtzaG8wa01DWXoz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Rasmeet Kohli</cp:lastModifiedBy>
  <cp:revision>28</cp:revision>
  <cp:lastPrinted>2026-01-20T08:58:00Z</cp:lastPrinted>
  <dcterms:created xsi:type="dcterms:W3CDTF">2025-12-05T12:27:00Z</dcterms:created>
  <dcterms:modified xsi:type="dcterms:W3CDTF">2026-01-20T08:58:00Z</dcterms:modified>
  <cp:category/>
</cp:coreProperties>
</file>